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AC880" w14:textId="4EFE0585" w:rsidR="00436725" w:rsidRPr="00C412C2" w:rsidRDefault="00436725" w:rsidP="00436725">
      <w:pPr>
        <w:rPr>
          <w:rStyle w:val="Strong"/>
          <w:rFonts w:cstheme="minorHAnsi"/>
          <w:b w:val="0"/>
          <w:bCs w:val="0"/>
          <w:sz w:val="20"/>
          <w:szCs w:val="20"/>
          <w:bdr w:val="none" w:sz="0" w:space="0" w:color="auto" w:frame="1"/>
          <w:shd w:val="clear" w:color="auto" w:fill="FFFFFF"/>
        </w:rPr>
      </w:pPr>
      <w:r w:rsidRPr="00C412C2">
        <w:rPr>
          <w:rStyle w:val="Strong"/>
          <w:rFonts w:cstheme="minorHAnsi"/>
          <w:sz w:val="20"/>
          <w:szCs w:val="20"/>
          <w:bdr w:val="none" w:sz="0" w:space="0" w:color="auto" w:frame="1"/>
          <w:shd w:val="clear" w:color="auto" w:fill="FFFFFF"/>
        </w:rPr>
        <w:t>Title:</w:t>
      </w:r>
      <w:r w:rsidRPr="00C412C2">
        <w:rPr>
          <w:rStyle w:val="Strong"/>
          <w:rFonts w:cstheme="minorHAnsi"/>
          <w:b w:val="0"/>
          <w:bCs w:val="0"/>
          <w:sz w:val="20"/>
          <w:szCs w:val="20"/>
          <w:bdr w:val="none" w:sz="0" w:space="0" w:color="auto" w:frame="1"/>
          <w:shd w:val="clear" w:color="auto" w:fill="FFFFFF"/>
        </w:rPr>
        <w:t xml:space="preserve"> Autism in College: Experiences and Challenges</w:t>
      </w:r>
    </w:p>
    <w:p w14:paraId="0C64B767" w14:textId="6236AE98" w:rsidR="00436725" w:rsidRPr="00C412C2" w:rsidRDefault="00436725" w:rsidP="00436725">
      <w:pPr>
        <w:rPr>
          <w:rFonts w:cstheme="minorHAnsi"/>
          <w:i/>
          <w:iCs/>
          <w:sz w:val="20"/>
          <w:szCs w:val="20"/>
          <w:bdr w:val="none" w:sz="0" w:space="0" w:color="auto" w:frame="1"/>
          <w:shd w:val="clear" w:color="auto" w:fill="FFFFFF"/>
        </w:rPr>
      </w:pPr>
      <w:r w:rsidRPr="00C412C2">
        <w:rPr>
          <w:rStyle w:val="Strong"/>
          <w:rFonts w:cstheme="minorHAnsi"/>
          <w:i/>
          <w:iCs/>
          <w:sz w:val="20"/>
          <w:szCs w:val="20"/>
          <w:bdr w:val="none" w:sz="0" w:space="0" w:color="auto" w:frame="1"/>
          <w:shd w:val="clear" w:color="auto" w:fill="FFFFFF"/>
        </w:rPr>
        <w:t>Authors:</w:t>
      </w:r>
      <w:r w:rsidRPr="00C412C2">
        <w:rPr>
          <w:rStyle w:val="Strong"/>
          <w:rFonts w:cstheme="minorHAnsi"/>
          <w:b w:val="0"/>
          <w:bCs w:val="0"/>
          <w:i/>
          <w:iCs/>
          <w:sz w:val="20"/>
          <w:szCs w:val="20"/>
          <w:bdr w:val="none" w:sz="0" w:space="0" w:color="auto" w:frame="1"/>
          <w:shd w:val="clear" w:color="auto" w:fill="FFFFFF"/>
        </w:rPr>
        <w:t xml:space="preserve"> </w:t>
      </w:r>
      <w:r w:rsidR="00351495" w:rsidRPr="00C412C2">
        <w:rPr>
          <w:rStyle w:val="Strong"/>
          <w:rFonts w:cstheme="minorHAnsi"/>
          <w:b w:val="0"/>
          <w:bCs w:val="0"/>
          <w:i/>
          <w:iCs/>
          <w:sz w:val="20"/>
          <w:szCs w:val="20"/>
          <w:bdr w:val="none" w:sz="0" w:space="0" w:color="auto" w:frame="1"/>
          <w:shd w:val="clear" w:color="auto" w:fill="FFFFFF"/>
        </w:rPr>
        <w:t>Solis, S</w:t>
      </w:r>
      <w:r w:rsidR="00351495" w:rsidRPr="00C412C2">
        <w:rPr>
          <w:rStyle w:val="Strong"/>
          <w:rFonts w:cstheme="minorHAnsi"/>
          <w:b w:val="0"/>
          <w:bCs w:val="0"/>
          <w:i/>
          <w:iCs/>
          <w:sz w:val="20"/>
          <w:szCs w:val="20"/>
          <w:bdr w:val="none" w:sz="0" w:space="0" w:color="auto" w:frame="1"/>
          <w:shd w:val="clear" w:color="auto" w:fill="FFFFFF"/>
        </w:rPr>
        <w:t xml:space="preserve">., </w:t>
      </w:r>
      <w:r w:rsidRPr="00C412C2">
        <w:rPr>
          <w:rStyle w:val="Strong"/>
          <w:rFonts w:cstheme="minorHAnsi"/>
          <w:b w:val="0"/>
          <w:bCs w:val="0"/>
          <w:i/>
          <w:iCs/>
          <w:sz w:val="20"/>
          <w:szCs w:val="20"/>
          <w:bdr w:val="none" w:sz="0" w:space="0" w:color="auto" w:frame="1"/>
          <w:shd w:val="clear" w:color="auto" w:fill="FFFFFF"/>
        </w:rPr>
        <w:t>Montenegro, M.C., Albert, C., Razo, N.P., Monroe, R., Landeros, D., Coronado, K.., Rodriguez, Y. &amp; Alliey, N.</w:t>
      </w:r>
    </w:p>
    <w:p w14:paraId="188DB969" w14:textId="1C3BFBAC" w:rsidR="00436725" w:rsidRPr="00C412C2" w:rsidRDefault="00436725" w:rsidP="00436725">
      <w:pPr>
        <w:contextualSpacing/>
        <w:rPr>
          <w:rFonts w:cstheme="minorHAnsi"/>
          <w:sz w:val="20"/>
          <w:szCs w:val="20"/>
        </w:rPr>
      </w:pPr>
      <w:r w:rsidRPr="00C412C2">
        <w:rPr>
          <w:rFonts w:cstheme="minorHAnsi"/>
          <w:b/>
          <w:bCs/>
          <w:sz w:val="20"/>
          <w:szCs w:val="20"/>
        </w:rPr>
        <w:t>Introduction:</w:t>
      </w:r>
      <w:r w:rsidRPr="00C412C2">
        <w:rPr>
          <w:rFonts w:cstheme="minorHAnsi"/>
          <w:sz w:val="20"/>
          <w:szCs w:val="20"/>
        </w:rPr>
        <w:t xml:space="preserve"> Despite a large percentage of autistic and other neurodivergent students receiving specialized services in primary and secondary education</w:t>
      </w:r>
      <w:r w:rsidRPr="00C412C2">
        <w:rPr>
          <w:rFonts w:cstheme="minorHAnsi"/>
          <w:sz w:val="20"/>
          <w:szCs w:val="20"/>
          <w:shd w:val="clear" w:color="auto" w:fill="FFFFFF"/>
        </w:rPr>
        <w:t xml:space="preserve">, as these students enter adulthood and college, a service cliff occurs, resulting in increased mental health challenges </w:t>
      </w:r>
      <w:r w:rsidRPr="00C412C2">
        <w:rPr>
          <w:rFonts w:cstheme="minorHAnsi"/>
          <w:sz w:val="20"/>
          <w:szCs w:val="20"/>
          <w:shd w:val="clear" w:color="auto" w:fill="FFFFFF"/>
        </w:rPr>
        <w:fldChar w:fldCharType="begin"/>
      </w:r>
      <w:r w:rsidRPr="00C412C2">
        <w:rPr>
          <w:rFonts w:cstheme="minorHAnsi"/>
          <w:sz w:val="20"/>
          <w:szCs w:val="20"/>
          <w:shd w:val="clear" w:color="auto" w:fill="FFFFFF"/>
        </w:rPr>
        <w:instrText xml:space="preserve"> ADDIN EN.CITE &lt;EndNote&gt;&lt;Cite&gt;&lt;Author&gt;Wolpe&lt;/Author&gt;&lt;Year&gt;2024&lt;/Year&gt;&lt;RecNum&gt;21&lt;/RecNum&gt;&lt;DisplayText&gt;[1]&lt;/DisplayText&gt;&lt;record&gt;&lt;rec-number&gt;21&lt;/rec-number&gt;&lt;foreign-keys&gt;&lt;key app="EN" db-id="dztfw25rdxzevye2z04pddtqpx9zatt5fpep" timestamp="1759657812"&gt;21&lt;/key&gt;&lt;/foreign-keys&gt;&lt;ref-type name="Journal Article"&gt;17&lt;/ref-type&gt;&lt;contributors&gt;&lt;authors&gt;&lt;author&gt;Wolpe, Samara M.&lt;/author&gt;&lt;/authors&gt;&lt;/contributors&gt;&lt;titles&gt;&lt;title&gt;Promoting Success in College: A Scoping Review of Autistic Students’ Postsecondary Education Experiences&lt;/title&gt;&lt;secondary-title&gt;Review Journal of Autism and Developmental Disorders&lt;/secondary-title&gt;&lt;/titles&gt;&lt;periodical&gt;&lt;full-title&gt;Review Journal of Autism and Developmental Disorders&lt;/full-title&gt;&lt;/periodical&gt;&lt;dates&gt;&lt;year&gt;2024&lt;/year&gt;&lt;pub-dates&gt;&lt;date&gt;2024/04/01&lt;/date&gt;&lt;/pub-dates&gt;&lt;/dates&gt;&lt;isbn&gt;2195-7185&lt;/isbn&gt;&lt;urls&gt;&lt;related-urls&gt;&lt;url&gt;https://doi.org/10.1007/s40489-024-00448-z&lt;/url&gt;&lt;/related-urls&gt;&lt;/urls&gt;&lt;electronic-resource-num&gt;10.1007/s40489-024-00448-z&lt;/electronic-resource-num&gt;&lt;/record&gt;&lt;/Cite&gt;&lt;/EndNote&gt;</w:instrText>
      </w:r>
      <w:r w:rsidRPr="00C412C2">
        <w:rPr>
          <w:rFonts w:cstheme="minorHAnsi"/>
          <w:sz w:val="20"/>
          <w:szCs w:val="20"/>
          <w:shd w:val="clear" w:color="auto" w:fill="FFFFFF"/>
        </w:rPr>
        <w:fldChar w:fldCharType="separate"/>
      </w:r>
      <w:r w:rsidRPr="00C412C2">
        <w:rPr>
          <w:rFonts w:cstheme="minorHAnsi"/>
          <w:noProof/>
          <w:sz w:val="20"/>
          <w:szCs w:val="20"/>
          <w:shd w:val="clear" w:color="auto" w:fill="FFFFFF"/>
        </w:rPr>
        <w:t>[1]</w:t>
      </w:r>
      <w:r w:rsidRPr="00C412C2">
        <w:rPr>
          <w:rFonts w:cstheme="minorHAnsi"/>
          <w:sz w:val="20"/>
          <w:szCs w:val="20"/>
          <w:shd w:val="clear" w:color="auto" w:fill="FFFFFF"/>
        </w:rPr>
        <w:fldChar w:fldCharType="end"/>
      </w:r>
      <w:r w:rsidRPr="00C412C2">
        <w:rPr>
          <w:rFonts w:cstheme="minorHAnsi"/>
          <w:sz w:val="20"/>
          <w:szCs w:val="20"/>
          <w:shd w:val="clear" w:color="auto" w:fill="FFFFFF"/>
        </w:rPr>
        <w:t>.</w:t>
      </w:r>
      <w:r w:rsidRPr="00C412C2">
        <w:rPr>
          <w:rFonts w:cstheme="minorHAnsi"/>
          <w:sz w:val="20"/>
          <w:szCs w:val="20"/>
        </w:rPr>
        <w:t xml:space="preserve"> Autistic individuals experience a range of challenges that make college life particularly difficult, including social, sensory, and executive functioning differences </w:t>
      </w:r>
      <w:r w:rsidRPr="00C412C2">
        <w:rPr>
          <w:rFonts w:cstheme="minorHAnsi"/>
          <w:sz w:val="20"/>
          <w:szCs w:val="20"/>
        </w:rPr>
        <w:fldChar w:fldCharType="begin"/>
      </w:r>
      <w:r w:rsidRPr="00C412C2">
        <w:rPr>
          <w:rFonts w:cstheme="minorHAnsi"/>
          <w:sz w:val="20"/>
          <w:szCs w:val="20"/>
        </w:rPr>
        <w:instrText xml:space="preserve"> ADDIN EN.CITE &lt;EndNote&gt;&lt;Cite&gt;&lt;Author&gt;Wolpe&lt;/Author&gt;&lt;Year&gt;2024&lt;/Year&gt;&lt;RecNum&gt;21&lt;/RecNum&gt;&lt;DisplayText&gt;[1]&lt;/DisplayText&gt;&lt;record&gt;&lt;rec-number&gt;21&lt;/rec-number&gt;&lt;foreign-keys&gt;&lt;key app="EN" db-id="dztfw25rdxzevye2z04pddtqpx9zatt5fpep" timestamp="1759657812"&gt;21&lt;/key&gt;&lt;/foreign-keys&gt;&lt;ref-type name="Journal Article"&gt;17&lt;/ref-type&gt;&lt;contributors&gt;&lt;authors&gt;&lt;author&gt;Wolpe, Samara M.&lt;/author&gt;&lt;/authors&gt;&lt;/contributors&gt;&lt;titles&gt;&lt;title&gt;Promoting Success in College: A Scoping Review of Autistic Students’ Postsecondary Education Experiences&lt;/title&gt;&lt;secondary-title&gt;Review Journal of Autism and Developmental Disorders&lt;/secondary-title&gt;&lt;/titles&gt;&lt;periodical&gt;&lt;full-title&gt;Review Journal of Autism and Developmental Disorders&lt;/full-title&gt;&lt;/periodical&gt;&lt;dates&gt;&lt;year&gt;2024&lt;/year&gt;&lt;pub-dates&gt;&lt;date&gt;2024/04/01&lt;/date&gt;&lt;/pub-dates&gt;&lt;/dates&gt;&lt;isbn&gt;2195-7185&lt;/isbn&gt;&lt;urls&gt;&lt;related-urls&gt;&lt;url&gt;https://doi.org/10.1007/s40489-024-00448-z&lt;/url&gt;&lt;/related-urls&gt;&lt;/urls&gt;&lt;electronic-resource-num&gt;10.1007/s40489-024-00448-z&lt;/electronic-resource-num&gt;&lt;/record&gt;&lt;/Cite&gt;&lt;/EndNote&gt;</w:instrText>
      </w:r>
      <w:r w:rsidRPr="00C412C2">
        <w:rPr>
          <w:rFonts w:cstheme="minorHAnsi"/>
          <w:sz w:val="20"/>
          <w:szCs w:val="20"/>
        </w:rPr>
        <w:fldChar w:fldCharType="separate"/>
      </w:r>
      <w:r w:rsidRPr="00C412C2">
        <w:rPr>
          <w:rFonts w:cstheme="minorHAnsi"/>
          <w:noProof/>
          <w:sz w:val="20"/>
          <w:szCs w:val="20"/>
        </w:rPr>
        <w:t>[1]</w:t>
      </w:r>
      <w:r w:rsidRPr="00C412C2">
        <w:rPr>
          <w:rFonts w:cstheme="minorHAnsi"/>
          <w:sz w:val="20"/>
          <w:szCs w:val="20"/>
        </w:rPr>
        <w:fldChar w:fldCharType="end"/>
      </w:r>
      <w:r w:rsidRPr="00C412C2">
        <w:rPr>
          <w:rFonts w:cstheme="minorHAnsi"/>
          <w:sz w:val="20"/>
          <w:szCs w:val="20"/>
        </w:rPr>
        <w:t xml:space="preserve">. Due to these specific challenges, graduation rates are much lower not only when compared to neurotypical students but also to students with other disabilities </w:t>
      </w:r>
      <w:r w:rsidRPr="00C412C2">
        <w:rPr>
          <w:rFonts w:cstheme="minorHAnsi"/>
          <w:sz w:val="20"/>
          <w:szCs w:val="20"/>
        </w:rPr>
        <w:fldChar w:fldCharType="begin"/>
      </w:r>
      <w:r w:rsidRPr="00C412C2">
        <w:rPr>
          <w:rFonts w:cstheme="minorHAnsi"/>
          <w:sz w:val="20"/>
          <w:szCs w:val="20"/>
        </w:rPr>
        <w:instrText xml:space="preserve"> ADDIN EN.CITE &lt;EndNote&gt;&lt;Cite&gt;&lt;Author&gt;Petcu&lt;/Author&gt;&lt;Year&gt;2021&lt;/Year&gt;&lt;RecNum&gt;56&lt;/RecNum&gt;&lt;DisplayText&gt;[2]&lt;/DisplayText&gt;&lt;record&gt;&lt;rec-number&gt;56&lt;/rec-number&gt;&lt;foreign-keys&gt;&lt;key app="EN" db-id="dztfw25rdxzevye2z04pddtqpx9zatt5fpep" timestamp="1760988137"&gt;56&lt;/key&gt;&lt;/foreign-keys&gt;&lt;ref-type name="Journal Article"&gt;17&lt;/ref-type&gt;&lt;contributors&gt;&lt;authors&gt;&lt;author&gt;Petcu, S. D.&lt;/author&gt;&lt;author&gt;Zhang, D.&lt;/author&gt;&lt;author&gt;Li, Y. F.&lt;/author&gt;&lt;/authors&gt;&lt;/contributors&gt;&lt;auth-address&gt;Department of Individual, Family &amp;amp; Community Education, College of Education &amp;amp; Human Sciences, University of New Mexico, Albuquerque, NM 87131-0001, USA.&amp;#xD;Center on Disability and Development, Department of Educational Psychology, Texas A&amp;amp;M University, College Station, TX 77843-4225, USA.&lt;/auth-address&gt;&lt;titles&gt;&lt;title&gt;Students with Autism Spectrum Disorders and Their First-Year College Experiences&lt;/title&gt;&lt;secondary-title&gt;Int J Environ Res Public Health&lt;/secondary-title&gt;&lt;/titles&gt;&lt;periodical&gt;&lt;full-title&gt;Int J Environ Res Public Health&lt;/full-title&gt;&lt;/periodical&gt;&lt;volume&gt;18&lt;/volume&gt;&lt;number&gt;22&lt;/number&gt;&lt;edition&gt;20211111&lt;/edition&gt;&lt;keywords&gt;&lt;keyword&gt;*Autism Spectrum Disorder/epidemiology&lt;/keyword&gt;&lt;keyword&gt;Humans&lt;/keyword&gt;&lt;keyword&gt;*Learning Disabilities&lt;/keyword&gt;&lt;keyword&gt;Students&lt;/keyword&gt;&lt;keyword&gt;Surveys and Questionnaires&lt;/keyword&gt;&lt;keyword&gt;Universities&lt;/keyword&gt;&lt;keyword&gt;autism&lt;/keyword&gt;&lt;keyword&gt;learning disabilities&lt;/keyword&gt;&lt;keyword&gt;postsecondary education&lt;/keyword&gt;&lt;/keywords&gt;&lt;dates&gt;&lt;year&gt;2021&lt;/year&gt;&lt;pub-dates&gt;&lt;date&gt;Nov 11&lt;/date&gt;&lt;/pub-dates&gt;&lt;/dates&gt;&lt;isbn&gt;1661-7827 (Print)&amp;#xD;1660-4601&lt;/isbn&gt;&lt;accession-num&gt;34831577&lt;/accession-num&gt;&lt;urls&gt;&lt;/urls&gt;&lt;custom1&gt;The authors declare no conflict of interest.&lt;/custom1&gt;&lt;custom2&gt;PMC8622457&lt;/custom2&gt;&lt;electronic-resource-num&gt;10.3390/ijerph182211822&lt;/electronic-resource-num&gt;&lt;remote-database-provider&gt;NLM&lt;/remote-database-provider&gt;&lt;language&gt;eng&lt;/language&gt;&lt;/record&gt;&lt;/Cite&gt;&lt;/EndNote&gt;</w:instrText>
      </w:r>
      <w:r w:rsidRPr="00C412C2">
        <w:rPr>
          <w:rFonts w:cstheme="minorHAnsi"/>
          <w:sz w:val="20"/>
          <w:szCs w:val="20"/>
        </w:rPr>
        <w:fldChar w:fldCharType="separate"/>
      </w:r>
      <w:r w:rsidRPr="00C412C2">
        <w:rPr>
          <w:rFonts w:cstheme="minorHAnsi"/>
          <w:noProof/>
          <w:sz w:val="20"/>
          <w:szCs w:val="20"/>
        </w:rPr>
        <w:t>[2]</w:t>
      </w:r>
      <w:r w:rsidRPr="00C412C2">
        <w:rPr>
          <w:rFonts w:cstheme="minorHAnsi"/>
          <w:sz w:val="20"/>
          <w:szCs w:val="20"/>
        </w:rPr>
        <w:fldChar w:fldCharType="end"/>
      </w:r>
      <w:r w:rsidRPr="00C412C2">
        <w:rPr>
          <w:rFonts w:cstheme="minorHAnsi"/>
          <w:sz w:val="20"/>
          <w:szCs w:val="20"/>
        </w:rPr>
        <w:t xml:space="preserve">. Additionally, neurodivergent adults are more likely to face homelessness, unemployment, and experience poor financial well-being </w:t>
      </w:r>
      <w:r w:rsidRPr="00C412C2">
        <w:rPr>
          <w:rFonts w:cstheme="minorHAnsi"/>
          <w:sz w:val="20"/>
          <w:szCs w:val="20"/>
        </w:rPr>
        <w:fldChar w:fldCharType="begin">
          <w:fldData xml:space="preserve">PEVuZE5vdGU+PENpdGU+PEF1dGhvcj5DYWk8L0F1dGhvcj48WWVhcj4yMDI0PC9ZZWFyPjxSZWNO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</w:fldData>
        </w:fldChar>
      </w:r>
      <w:r w:rsidRPr="00C412C2">
        <w:rPr>
          <w:rFonts w:cstheme="minorHAnsi"/>
          <w:sz w:val="20"/>
          <w:szCs w:val="20"/>
        </w:rPr>
        <w:instrText xml:space="preserve"> ADDIN EN.CITE </w:instrText>
      </w:r>
      <w:r w:rsidRPr="00C412C2">
        <w:rPr>
          <w:rFonts w:cstheme="minorHAnsi"/>
          <w:sz w:val="20"/>
          <w:szCs w:val="20"/>
        </w:rPr>
        <w:fldChar w:fldCharType="begin">
          <w:fldData xml:space="preserve">PEVuZE5vdGU+PENpdGU+PEF1dGhvcj5DYWk8L0F1dGhvcj48WWVhcj4yMDI0PC9ZZWFyPjxSZWNO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</w:fldData>
        </w:fldChar>
      </w:r>
      <w:r w:rsidRPr="00C412C2">
        <w:rPr>
          <w:rFonts w:cstheme="minorHAnsi"/>
          <w:sz w:val="20"/>
          <w:szCs w:val="20"/>
        </w:rPr>
        <w:instrText xml:space="preserve"> ADDIN EN.CITE.DATA </w:instrText>
      </w:r>
      <w:r w:rsidRPr="00C412C2">
        <w:rPr>
          <w:rFonts w:cstheme="minorHAnsi"/>
          <w:sz w:val="20"/>
          <w:szCs w:val="20"/>
        </w:rPr>
      </w:r>
      <w:r w:rsidRPr="00C412C2">
        <w:rPr>
          <w:rFonts w:cstheme="minorHAnsi"/>
          <w:sz w:val="20"/>
          <w:szCs w:val="20"/>
        </w:rPr>
        <w:fldChar w:fldCharType="end"/>
      </w:r>
      <w:r w:rsidRPr="00C412C2">
        <w:rPr>
          <w:rFonts w:cstheme="minorHAnsi"/>
          <w:sz w:val="20"/>
          <w:szCs w:val="20"/>
        </w:rPr>
      </w:r>
      <w:r w:rsidRPr="00C412C2">
        <w:rPr>
          <w:rFonts w:cstheme="minorHAnsi"/>
          <w:sz w:val="20"/>
          <w:szCs w:val="20"/>
        </w:rPr>
        <w:fldChar w:fldCharType="separate"/>
      </w:r>
      <w:r w:rsidRPr="00C412C2">
        <w:rPr>
          <w:rFonts w:cstheme="minorHAnsi"/>
          <w:noProof/>
          <w:sz w:val="20"/>
          <w:szCs w:val="20"/>
        </w:rPr>
        <w:t>[3-5]</w:t>
      </w:r>
      <w:r w:rsidRPr="00C412C2">
        <w:rPr>
          <w:rFonts w:cstheme="minorHAnsi"/>
          <w:sz w:val="20"/>
          <w:szCs w:val="20"/>
        </w:rPr>
        <w:fldChar w:fldCharType="end"/>
      </w:r>
      <w:r w:rsidRPr="00C412C2">
        <w:rPr>
          <w:rFonts w:cstheme="minorHAnsi"/>
          <w:sz w:val="20"/>
          <w:szCs w:val="20"/>
        </w:rPr>
        <w:t xml:space="preserve">. To better meet the specific needs of neurodivergent students, some Universities have begun offering neurodivergent-specific support programs; however, these are limited and often for-profit </w:t>
      </w:r>
      <w:r w:rsidRPr="00C412C2">
        <w:rPr>
          <w:rFonts w:cstheme="minorHAnsi"/>
          <w:sz w:val="20"/>
          <w:szCs w:val="20"/>
        </w:rPr>
        <w:fldChar w:fldCharType="begin">
          <w:fldData xml:space="preserve">PEVuZE5vdGU+PENpdGU+PEF1dGhvcj5WaWV6ZWw8L0F1dGhvcj48WWVhcj4yMDIwPC9ZZWFyPjxS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</w:fldData>
        </w:fldChar>
      </w:r>
      <w:r w:rsidRPr="00C412C2">
        <w:rPr>
          <w:rFonts w:cstheme="minorHAnsi"/>
          <w:sz w:val="20"/>
          <w:szCs w:val="20"/>
        </w:rPr>
        <w:instrText xml:space="preserve"> ADDIN EN.CITE </w:instrText>
      </w:r>
      <w:r w:rsidRPr="00C412C2">
        <w:rPr>
          <w:rFonts w:cstheme="minorHAnsi"/>
          <w:sz w:val="20"/>
          <w:szCs w:val="20"/>
        </w:rPr>
        <w:fldChar w:fldCharType="begin">
          <w:fldData xml:space="preserve">PEVuZE5vdGU+PENpdGU+PEF1dGhvcj5WaWV6ZWw8L0F1dGhvcj48WWVhcj4yMDIwPC9ZZWFyPjxS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</w:fldData>
        </w:fldChar>
      </w:r>
      <w:r w:rsidRPr="00C412C2">
        <w:rPr>
          <w:rFonts w:cstheme="minorHAnsi"/>
          <w:sz w:val="20"/>
          <w:szCs w:val="20"/>
        </w:rPr>
        <w:instrText xml:space="preserve"> ADDIN EN.CITE.DATA </w:instrText>
      </w:r>
      <w:r w:rsidRPr="00C412C2">
        <w:rPr>
          <w:rFonts w:cstheme="minorHAnsi"/>
          <w:sz w:val="20"/>
          <w:szCs w:val="20"/>
        </w:rPr>
      </w:r>
      <w:r w:rsidRPr="00C412C2">
        <w:rPr>
          <w:rFonts w:cstheme="minorHAnsi"/>
          <w:sz w:val="20"/>
          <w:szCs w:val="20"/>
        </w:rPr>
        <w:fldChar w:fldCharType="end"/>
      </w:r>
      <w:r w:rsidRPr="00C412C2">
        <w:rPr>
          <w:rFonts w:cstheme="minorHAnsi"/>
          <w:sz w:val="20"/>
          <w:szCs w:val="20"/>
        </w:rPr>
      </w:r>
      <w:r w:rsidRPr="00C412C2">
        <w:rPr>
          <w:rFonts w:cstheme="minorHAnsi"/>
          <w:sz w:val="20"/>
          <w:szCs w:val="20"/>
        </w:rPr>
        <w:fldChar w:fldCharType="separate"/>
      </w:r>
      <w:r w:rsidRPr="00C412C2">
        <w:rPr>
          <w:rFonts w:cstheme="minorHAnsi"/>
          <w:noProof/>
          <w:sz w:val="20"/>
          <w:szCs w:val="20"/>
        </w:rPr>
        <w:t>[6, 7]</w:t>
      </w:r>
      <w:r w:rsidRPr="00C412C2">
        <w:rPr>
          <w:rFonts w:cstheme="minorHAnsi"/>
          <w:sz w:val="20"/>
          <w:szCs w:val="20"/>
        </w:rPr>
        <w:fldChar w:fldCharType="end"/>
      </w:r>
      <w:r w:rsidRPr="00C412C2">
        <w:rPr>
          <w:rFonts w:cstheme="minorHAnsi"/>
          <w:sz w:val="20"/>
          <w:szCs w:val="20"/>
        </w:rPr>
        <w:t xml:space="preserve">. Thus, </w:t>
      </w:r>
      <w:proofErr w:type="gramStart"/>
      <w:r w:rsidRPr="00C412C2">
        <w:rPr>
          <w:rFonts w:cstheme="minorHAnsi"/>
          <w:sz w:val="20"/>
          <w:szCs w:val="20"/>
        </w:rPr>
        <w:t>the majority of</w:t>
      </w:r>
      <w:proofErr w:type="gramEnd"/>
      <w:r w:rsidRPr="00C412C2">
        <w:rPr>
          <w:rFonts w:cstheme="minorHAnsi"/>
          <w:sz w:val="20"/>
          <w:szCs w:val="20"/>
        </w:rPr>
        <w:t xml:space="preserve"> </w:t>
      </w:r>
      <w:r w:rsidRPr="00C412C2">
        <w:rPr>
          <w:rFonts w:cstheme="minorHAnsi"/>
          <w:sz w:val="20"/>
          <w:szCs w:val="20"/>
          <w:shd w:val="clear" w:color="auto" w:fill="FFFFFF"/>
        </w:rPr>
        <w:t>neurodivergent students attending college are met with an intersectionality of difficulties (e.g., poverty, limited access to services). As such,</w:t>
      </w:r>
      <w:r w:rsidRPr="00C412C2">
        <w:rPr>
          <w:rFonts w:cstheme="minorHAnsi"/>
          <w:sz w:val="20"/>
          <w:szCs w:val="20"/>
        </w:rPr>
        <w:t xml:space="preserve"> the present project focuses on the exploration phase, identifying the challenges and experiences of autistic college students.</w:t>
      </w:r>
    </w:p>
    <w:p w14:paraId="100EA2E6" w14:textId="77777777" w:rsidR="00436725" w:rsidRPr="00C412C2" w:rsidRDefault="00436725" w:rsidP="00436725">
      <w:pPr>
        <w:contextualSpacing/>
        <w:rPr>
          <w:rFonts w:cstheme="minorHAnsi"/>
          <w:sz w:val="20"/>
          <w:szCs w:val="20"/>
        </w:rPr>
      </w:pPr>
      <w:r w:rsidRPr="00C412C2">
        <w:rPr>
          <w:rFonts w:cstheme="minorHAnsi"/>
          <w:b/>
          <w:bCs/>
          <w:sz w:val="20"/>
          <w:szCs w:val="20"/>
        </w:rPr>
        <w:t xml:space="preserve">Method: </w:t>
      </w:r>
      <w:r w:rsidRPr="00C412C2">
        <w:rPr>
          <w:rFonts w:cstheme="minorHAnsi"/>
          <w:sz w:val="20"/>
          <w:szCs w:val="20"/>
        </w:rPr>
        <w:t>A qualitative study was conducted with a sample of 13 autistic college students (M=24, SD=6.6; male=7, female=6) and 8 key informants (e.g., University staff and faculty with direct interaction with autistic students). Participants took part</w:t>
      </w:r>
      <w:r w:rsidRPr="00C412C2">
        <w:rPr>
          <w:rFonts w:cstheme="minorHAnsi"/>
          <w:b/>
          <w:bCs/>
          <w:sz w:val="20"/>
          <w:szCs w:val="20"/>
        </w:rPr>
        <w:t xml:space="preserve"> </w:t>
      </w:r>
      <w:r w:rsidRPr="00C412C2">
        <w:rPr>
          <w:rFonts w:cstheme="minorHAnsi"/>
          <w:sz w:val="20"/>
          <w:szCs w:val="20"/>
        </w:rPr>
        <w:t>in a series of semi-structured interviews</w:t>
      </w:r>
      <w:r w:rsidRPr="00C412C2">
        <w:rPr>
          <w:rFonts w:cstheme="minorHAnsi"/>
          <w:b/>
          <w:bCs/>
          <w:sz w:val="20"/>
          <w:szCs w:val="20"/>
        </w:rPr>
        <w:t xml:space="preserve"> </w:t>
      </w:r>
      <w:r w:rsidRPr="00C412C2">
        <w:rPr>
          <w:rFonts w:cstheme="minorHAnsi"/>
          <w:sz w:val="20"/>
          <w:szCs w:val="20"/>
        </w:rPr>
        <w:t xml:space="preserve">exploring the experiences and challenges of neurodivergent college students (research question: </w:t>
      </w:r>
      <w:r w:rsidRPr="00C412C2">
        <w:rPr>
          <w:rStyle w:val="cf01"/>
          <w:rFonts w:asciiTheme="minorHAnsi" w:hAnsiTheme="minorHAnsi" w:cstheme="minorHAnsi"/>
          <w:sz w:val="20"/>
          <w:szCs w:val="20"/>
        </w:rPr>
        <w:t>What are some of the challenges while attending college as identified by neurodivergent adults and other key-informants?)</w:t>
      </w:r>
      <w:r w:rsidRPr="00C412C2">
        <w:rPr>
          <w:rFonts w:cstheme="minorHAnsi"/>
          <w:sz w:val="20"/>
          <w:szCs w:val="20"/>
        </w:rPr>
        <w:t>. Data analysis employed a reflexive thematic approach for code and theme generation, utilizing an iterative process to review data and an initial open-coding system to identify themes reported.</w:t>
      </w:r>
    </w:p>
    <w:p w14:paraId="1C8C1C69" w14:textId="77777777" w:rsidR="00436725" w:rsidRPr="00C412C2" w:rsidRDefault="00436725" w:rsidP="00436725">
      <w:pPr>
        <w:contextualSpacing/>
        <w:rPr>
          <w:rFonts w:cstheme="minorHAnsi"/>
          <w:sz w:val="20"/>
          <w:szCs w:val="20"/>
        </w:rPr>
      </w:pPr>
      <w:r w:rsidRPr="00C412C2">
        <w:rPr>
          <w:rFonts w:cstheme="minorHAnsi"/>
          <w:b/>
          <w:bCs/>
          <w:sz w:val="20"/>
          <w:szCs w:val="20"/>
        </w:rPr>
        <w:t>Results:</w:t>
      </w:r>
      <w:r w:rsidRPr="00C412C2">
        <w:rPr>
          <w:rFonts w:cstheme="minorHAnsi"/>
          <w:sz w:val="20"/>
          <w:szCs w:val="20"/>
        </w:rPr>
        <w:t xml:space="preserve"> Themes indicated that many students were diagnosed later in life or remained undiagnosed despite strong indications of ASD-related characteristics. Additionally, both students and key informants described a distinct set of challenges, including difficulty navigating college systems due to differing accommodations and expectations, socialization mismatches, heightened emotional reactivity associated with burnout, overwhelming responses to typical academic demands, and sensory overload.</w:t>
      </w:r>
    </w:p>
    <w:p w14:paraId="462AAD3A" w14:textId="6F95B18D" w:rsidR="00436725" w:rsidRPr="00C412C2" w:rsidRDefault="00436725" w:rsidP="00436725">
      <w:pPr>
        <w:contextualSpacing/>
        <w:rPr>
          <w:rFonts w:cstheme="minorHAnsi"/>
          <w:sz w:val="20"/>
          <w:szCs w:val="20"/>
        </w:rPr>
      </w:pPr>
      <w:r w:rsidRPr="00C412C2">
        <w:rPr>
          <w:rFonts w:cstheme="minorHAnsi"/>
          <w:b/>
          <w:bCs/>
          <w:sz w:val="20"/>
          <w:szCs w:val="20"/>
        </w:rPr>
        <w:t>Discussion:</w:t>
      </w:r>
      <w:r w:rsidRPr="00C412C2">
        <w:rPr>
          <w:rFonts w:cstheme="minorHAnsi"/>
          <w:sz w:val="20"/>
          <w:szCs w:val="20"/>
        </w:rPr>
        <w:t xml:space="preserve"> For autistic students, college experiences are marked by challenges such as reduced access to interventions and heightened risk for co-occurring mental health conditions, alongside the intersection with autism symptomatology that makes adapting to campus life particularly difficult and isolating </w:t>
      </w:r>
      <w:r w:rsidRPr="00C412C2">
        <w:rPr>
          <w:rFonts w:cstheme="minorHAnsi"/>
          <w:sz w:val="20"/>
          <w:szCs w:val="20"/>
        </w:rPr>
        <w:fldChar w:fldCharType="begin"/>
      </w:r>
      <w:r w:rsidRPr="00C412C2">
        <w:rPr>
          <w:rFonts w:cstheme="minorHAnsi"/>
          <w:sz w:val="20"/>
          <w:szCs w:val="20"/>
        </w:rPr>
        <w:instrText xml:space="preserve"> ADDIN EN.CITE &lt;EndNote&gt;&lt;Cite&gt;&lt;Author&gt;Austermann&lt;/Author&gt;&lt;Year&gt;2023&lt;/Year&gt;&lt;RecNum&gt;94&lt;/RecNum&gt;&lt;DisplayText&gt;[8]&lt;/DisplayText&gt;&lt;record&gt;&lt;rec-number&gt;94&lt;/rec-number&gt;&lt;foreign-keys&gt;&lt;key app="EN" db-id="dztfw25rdxzevye2z04pddtqpx9zatt5fpep" timestamp="1772939698"&gt;94&lt;/key&gt;&lt;/foreign-keys&gt;&lt;ref-type name="Journal Article"&gt;17&lt;/ref-type&gt;&lt;contributors&gt;&lt;authors&gt;&lt;author&gt;Austermann, Q.&lt;/author&gt;&lt;author&gt;Gelbar, N. W.&lt;/author&gt;&lt;author&gt;Reis, S. M.&lt;/author&gt;&lt;author&gt;Madaus, J. W.&lt;/author&gt;&lt;/authors&gt;&lt;/contributors&gt;&lt;auth-address&gt;Department of Educational Psychology, Neag School of Education, University of Connecticut, Storrs, CT, United States.&lt;/auth-address&gt;&lt;titles&gt;&lt;title&gt;The transition to college: lived experiences of academically talented students with autism&lt;/title&gt;&lt;secondary-title&gt;Front Psychiatry&lt;/secondary-title&gt;&lt;/titles&gt;&lt;periodical&gt;&lt;full-title&gt;Front Psychiatry&lt;/full-title&gt;&lt;/periodical&gt;&lt;pages&gt;1125904&lt;/pages&gt;&lt;volume&gt;14&lt;/volume&gt;&lt;edition&gt;20230705&lt;/edition&gt;&lt;keywords&gt;&lt;keyword&gt;autism&lt;/keyword&gt;&lt;keyword&gt;autism spectrum&lt;/keyword&gt;&lt;keyword&gt;high school &amp;amp; university&lt;/keyword&gt;&lt;keyword&gt;qualitative&lt;/keyword&gt;&lt;keyword&gt;secondary transition to college&lt;/keyword&gt;&lt;/keywords&gt;&lt;dates&gt;&lt;year&gt;2023&lt;/year&gt;&lt;/dates&gt;&lt;isbn&gt;1664-0640 (Print)&amp;#xD;1664-0640&lt;/isbn&gt;&lt;accession-num&gt;37476541&lt;/accession-num&gt;&lt;urls&gt;&lt;/urls&gt;&lt;custom1&gt;The authors declare that the research was conducted in the absence of any commercial or financial relationships that could be construed as a potential conflict of interest.&lt;/custom1&gt;&lt;custom2&gt;PMC10354361&lt;/custom2&gt;&lt;electronic-resource-num&gt;10.3389/fpsyt.2023.1125904&lt;/electronic-resource-num&gt;&lt;remote-database-provider&gt;NLM&lt;/remote-database-provider&gt;&lt;language&gt;eng&lt;/language&gt;&lt;/record&gt;&lt;/Cite&gt;&lt;/EndNote&gt;</w:instrText>
      </w:r>
      <w:r w:rsidRPr="00C412C2">
        <w:rPr>
          <w:rFonts w:cstheme="minorHAnsi"/>
          <w:sz w:val="20"/>
          <w:szCs w:val="20"/>
        </w:rPr>
        <w:fldChar w:fldCharType="separate"/>
      </w:r>
      <w:r w:rsidRPr="00C412C2">
        <w:rPr>
          <w:rFonts w:cstheme="minorHAnsi"/>
          <w:noProof/>
          <w:sz w:val="20"/>
          <w:szCs w:val="20"/>
        </w:rPr>
        <w:t>[8]</w:t>
      </w:r>
      <w:r w:rsidRPr="00C412C2">
        <w:rPr>
          <w:rFonts w:cstheme="minorHAnsi"/>
          <w:sz w:val="20"/>
          <w:szCs w:val="20"/>
        </w:rPr>
        <w:fldChar w:fldCharType="end"/>
      </w:r>
      <w:r w:rsidRPr="00C412C2">
        <w:rPr>
          <w:rFonts w:cstheme="minorHAnsi"/>
          <w:sz w:val="20"/>
          <w:szCs w:val="20"/>
        </w:rPr>
        <w:t xml:space="preserve">. Moreover, autistic adults experience a loss of adaptive social skills, which appears to be tied to this loss of service access </w:t>
      </w:r>
      <w:r w:rsidRPr="00C412C2">
        <w:rPr>
          <w:rFonts w:cstheme="minorHAnsi"/>
          <w:sz w:val="20"/>
          <w:szCs w:val="20"/>
        </w:rPr>
        <w:fldChar w:fldCharType="begin">
          <w:fldData xml:space="preserve">PEVuZE5vdGU+PENpdGU+PEF1dGhvcj5DbGFya2U8L0F1dGhvcj48WWVhcj4yMDI0PC9ZZWFyPjxS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</w:fldData>
        </w:fldChar>
      </w:r>
      <w:r w:rsidRPr="00C412C2">
        <w:rPr>
          <w:rFonts w:cstheme="minorHAnsi"/>
          <w:sz w:val="20"/>
          <w:szCs w:val="20"/>
        </w:rPr>
        <w:instrText xml:space="preserve"> ADDIN EN.CITE </w:instrText>
      </w:r>
      <w:r w:rsidRPr="00C412C2">
        <w:rPr>
          <w:rFonts w:cstheme="minorHAnsi"/>
          <w:sz w:val="20"/>
          <w:szCs w:val="20"/>
        </w:rPr>
        <w:fldChar w:fldCharType="begin">
          <w:fldData xml:space="preserve">PEVuZE5vdGU+PENpdGU+PEF1dGhvcj5DbGFya2U8L0F1dGhvcj48WWVhcj4yMDI0PC9ZZWFyPjxS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</w:fldData>
        </w:fldChar>
      </w:r>
      <w:r w:rsidRPr="00C412C2">
        <w:rPr>
          <w:rFonts w:cstheme="minorHAnsi"/>
          <w:sz w:val="20"/>
          <w:szCs w:val="20"/>
        </w:rPr>
        <w:instrText xml:space="preserve"> ADDIN EN.CITE.DATA </w:instrText>
      </w:r>
      <w:r w:rsidRPr="00C412C2">
        <w:rPr>
          <w:rFonts w:cstheme="minorHAnsi"/>
          <w:sz w:val="20"/>
          <w:szCs w:val="20"/>
        </w:rPr>
      </w:r>
      <w:r w:rsidRPr="00C412C2">
        <w:rPr>
          <w:rFonts w:cstheme="minorHAnsi"/>
          <w:sz w:val="20"/>
          <w:szCs w:val="20"/>
        </w:rPr>
        <w:fldChar w:fldCharType="end"/>
      </w:r>
      <w:r w:rsidRPr="00C412C2">
        <w:rPr>
          <w:rFonts w:cstheme="minorHAnsi"/>
          <w:sz w:val="20"/>
          <w:szCs w:val="20"/>
        </w:rPr>
      </w:r>
      <w:r w:rsidRPr="00C412C2">
        <w:rPr>
          <w:rFonts w:cstheme="minorHAnsi"/>
          <w:sz w:val="20"/>
          <w:szCs w:val="20"/>
        </w:rPr>
        <w:fldChar w:fldCharType="separate"/>
      </w:r>
      <w:r w:rsidRPr="00C412C2">
        <w:rPr>
          <w:rFonts w:cstheme="minorHAnsi"/>
          <w:noProof/>
          <w:sz w:val="20"/>
          <w:szCs w:val="20"/>
        </w:rPr>
        <w:t>[9]</w:t>
      </w:r>
      <w:r w:rsidRPr="00C412C2">
        <w:rPr>
          <w:rFonts w:cstheme="minorHAnsi"/>
          <w:sz w:val="20"/>
          <w:szCs w:val="20"/>
        </w:rPr>
        <w:fldChar w:fldCharType="end"/>
      </w:r>
      <w:r w:rsidRPr="00C412C2">
        <w:rPr>
          <w:rFonts w:cstheme="minorHAnsi"/>
          <w:sz w:val="20"/>
          <w:szCs w:val="20"/>
        </w:rPr>
        <w:t xml:space="preserve">. Due to these specific challenges, autistic students, compared to individuals with other disabilities, are less likely to attend college or hold employment, with only 34.7% of autistic adults doing so </w:t>
      </w:r>
      <w:r w:rsidRPr="00C412C2">
        <w:rPr>
          <w:rFonts w:cstheme="minorHAnsi"/>
          <w:sz w:val="20"/>
          <w:szCs w:val="20"/>
        </w:rPr>
        <w:fldChar w:fldCharType="begin">
          <w:fldData xml:space="preserve">PEVuZE5vdGU+PENpdGU+PEF1dGhvcj5Xb2xwZTwvQXV0aG9yPjxZZWFyPjIwMjQ8L1llYXI+PFJl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</w:fldData>
        </w:fldChar>
      </w:r>
      <w:r w:rsidRPr="00C412C2">
        <w:rPr>
          <w:rFonts w:cstheme="minorHAnsi"/>
          <w:sz w:val="20"/>
          <w:szCs w:val="20"/>
        </w:rPr>
        <w:instrText xml:space="preserve"> ADDIN EN.CITE </w:instrText>
      </w:r>
      <w:r w:rsidRPr="00C412C2">
        <w:rPr>
          <w:rFonts w:cstheme="minorHAnsi"/>
          <w:sz w:val="20"/>
          <w:szCs w:val="20"/>
        </w:rPr>
        <w:fldChar w:fldCharType="begin">
          <w:fldData xml:space="preserve">PEVuZE5vdGU+PENpdGU+PEF1dGhvcj5Xb2xwZTwvQXV0aG9yPjxZZWFyPjIwMjQ8L1llYXI+PFJl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</w:fldData>
        </w:fldChar>
      </w:r>
      <w:r w:rsidRPr="00C412C2">
        <w:rPr>
          <w:rFonts w:cstheme="minorHAnsi"/>
          <w:sz w:val="20"/>
          <w:szCs w:val="20"/>
        </w:rPr>
        <w:instrText xml:space="preserve"> ADDIN EN.CITE.DATA </w:instrText>
      </w:r>
      <w:r w:rsidRPr="00C412C2">
        <w:rPr>
          <w:rFonts w:cstheme="minorHAnsi"/>
          <w:sz w:val="20"/>
          <w:szCs w:val="20"/>
        </w:rPr>
      </w:r>
      <w:r w:rsidRPr="00C412C2">
        <w:rPr>
          <w:rFonts w:cstheme="minorHAnsi"/>
          <w:sz w:val="20"/>
          <w:szCs w:val="20"/>
        </w:rPr>
        <w:fldChar w:fldCharType="end"/>
      </w:r>
      <w:r w:rsidRPr="00C412C2">
        <w:rPr>
          <w:rFonts w:cstheme="minorHAnsi"/>
          <w:sz w:val="20"/>
          <w:szCs w:val="20"/>
        </w:rPr>
      </w:r>
      <w:r w:rsidRPr="00C412C2">
        <w:rPr>
          <w:rFonts w:cstheme="minorHAnsi"/>
          <w:sz w:val="20"/>
          <w:szCs w:val="20"/>
        </w:rPr>
        <w:fldChar w:fldCharType="separate"/>
      </w:r>
      <w:r w:rsidRPr="00C412C2">
        <w:rPr>
          <w:rFonts w:cstheme="minorHAnsi"/>
          <w:noProof/>
          <w:sz w:val="20"/>
          <w:szCs w:val="20"/>
        </w:rPr>
        <w:t>[1, 10]</w:t>
      </w:r>
      <w:r w:rsidRPr="00C412C2">
        <w:rPr>
          <w:rFonts w:cstheme="minorHAnsi"/>
          <w:sz w:val="20"/>
          <w:szCs w:val="20"/>
        </w:rPr>
        <w:fldChar w:fldCharType="end"/>
      </w:r>
      <w:r w:rsidRPr="00C412C2">
        <w:rPr>
          <w:rFonts w:cstheme="minorHAnsi"/>
          <w:sz w:val="20"/>
          <w:szCs w:val="20"/>
        </w:rPr>
        <w:t xml:space="preserve">. Thus, it has been recommended that college-preparedness support should begin as early as eighth or ninth grade, particularly for students from low socioeconomic backgrounds </w:t>
      </w:r>
      <w:r w:rsidRPr="00C412C2">
        <w:rPr>
          <w:rFonts w:cstheme="minorHAnsi"/>
          <w:sz w:val="20"/>
          <w:szCs w:val="20"/>
        </w:rPr>
        <w:fldChar w:fldCharType="begin"/>
      </w:r>
      <w:r w:rsidRPr="00C412C2">
        <w:rPr>
          <w:rFonts w:cstheme="minorHAnsi"/>
          <w:sz w:val="20"/>
          <w:szCs w:val="20"/>
        </w:rPr>
        <w:instrText xml:space="preserve"> ADDIN EN.CITE &lt;EndNote&gt;&lt;Cite&gt;&lt;Author&gt;Petcu&lt;/Author&gt;&lt;Year&gt;2025&lt;/Year&gt;&lt;RecNum&gt;73&lt;/RecNum&gt;&lt;DisplayText&gt;[11]&lt;/DisplayText&gt;&lt;record&gt;&lt;rec-number&gt;73&lt;/rec-number&gt;&lt;foreign-keys&gt;&lt;key app="EN" db-id="dztfw25rdxzevye2z04pddtqpx9zatt5fpep" timestamp="1769529043"&gt;73&lt;/key&gt;&lt;/foreign-keys&gt;&lt;ref-type name="Journal Article"&gt;17&lt;/ref-type&gt;&lt;contributors&gt;&lt;authors&gt;&lt;author&gt;Petcu, Stefania D.&lt;/author&gt;&lt;author&gt;Marshall, Kathleen J.&lt;/author&gt;&lt;author&gt;Zhang, Dalun&lt;/author&gt;&lt;author&gt;Lalor, Adam R.&lt;/author&gt;&lt;author&gt;Hussain, Yasir&lt;/author&gt;&lt;/authors&gt;&lt;/contributors&gt;&lt;titles&gt;&lt;title&gt;Factors Influencing the College Decision-Making Process for Students with Disabilities&lt;/title&gt;&lt;secondary-title&gt;Disabilities&lt;/secondary-title&gt;&lt;/titles&gt;&lt;periodical&gt;&lt;full-title&gt;Disabilities&lt;/full-title&gt;&lt;/periodical&gt;&lt;pages&gt;36&lt;/pages&gt;&lt;volume&gt;5&lt;/volume&gt;&lt;number&gt;2&lt;/number&gt;&lt;dates&gt;&lt;year&gt;2025&lt;/year&gt;&lt;/dates&gt;&lt;isbn&gt;2673-7272&lt;/isbn&gt;&lt;accession-num&gt;doi:10.3390/disabilities5020036&lt;/accession-num&gt;&lt;urls&gt;&lt;related-urls&gt;&lt;url&gt;https://www.mdpi.com/2673-7272/5/2/36&lt;/url&gt;&lt;/related-urls&gt;&lt;/urls&gt;&lt;/record&gt;&lt;/Cite&gt;&lt;/EndNote&gt;</w:instrText>
      </w:r>
      <w:r w:rsidRPr="00C412C2">
        <w:rPr>
          <w:rFonts w:cstheme="minorHAnsi"/>
          <w:sz w:val="20"/>
          <w:szCs w:val="20"/>
        </w:rPr>
        <w:fldChar w:fldCharType="separate"/>
      </w:r>
      <w:r w:rsidRPr="00C412C2">
        <w:rPr>
          <w:rFonts w:cstheme="minorHAnsi"/>
          <w:noProof/>
          <w:sz w:val="20"/>
          <w:szCs w:val="20"/>
        </w:rPr>
        <w:t>[11]</w:t>
      </w:r>
      <w:r w:rsidRPr="00C412C2">
        <w:rPr>
          <w:rFonts w:cstheme="minorHAnsi"/>
          <w:sz w:val="20"/>
          <w:szCs w:val="20"/>
        </w:rPr>
        <w:fldChar w:fldCharType="end"/>
      </w:r>
      <w:r w:rsidRPr="00C412C2">
        <w:rPr>
          <w:rFonts w:cstheme="minorHAnsi"/>
          <w:sz w:val="20"/>
          <w:szCs w:val="20"/>
        </w:rPr>
        <w:t xml:space="preserve">. However, this rarely happens as few autistic support mechanisms for successful college completion exist </w:t>
      </w:r>
      <w:r w:rsidRPr="00C412C2">
        <w:rPr>
          <w:rFonts w:cstheme="minorHAnsi"/>
          <w:sz w:val="20"/>
          <w:szCs w:val="20"/>
        </w:rPr>
        <w:fldChar w:fldCharType="begin"/>
      </w:r>
      <w:r w:rsidRPr="00C412C2">
        <w:rPr>
          <w:rFonts w:cstheme="minorHAnsi"/>
          <w:sz w:val="20"/>
          <w:szCs w:val="20"/>
        </w:rPr>
        <w:instrText xml:space="preserve"> ADDIN EN.CITE &lt;EndNote&gt;&lt;Cite&gt;&lt;Author&gt;Nachman&lt;/Author&gt;&lt;Year&gt;2022&lt;/Year&gt;&lt;RecNum&gt;23&lt;/RecNum&gt;&lt;DisplayText&gt;[7]&lt;/DisplayText&gt;&lt;record&gt;&lt;rec-number&gt;23&lt;/rec-number&gt;&lt;foreign-keys&gt;&lt;key app="EN" db-id="dztfw25rdxzevye2z04pddtqpx9zatt5fpep" timestamp="1759658089"&gt;23&lt;/key&gt;&lt;/foreign-keys&gt;&lt;ref-type name="Journal Article"&gt;17&lt;/ref-type&gt;&lt;contributors&gt;&lt;authors&gt;&lt;author&gt;Nachman, B. R.&lt;/author&gt;&lt;author&gt;McDermott, C. T.&lt;/author&gt;&lt;author&gt;Cox, B. E.&lt;/author&gt;&lt;/authors&gt;&lt;/contributors&gt;&lt;auth-address&gt;Department of Educational Leadership and Policy Analysis, University of Wisconsin-Madison, 253 Education Building, 1000 Bascom Mall, Madison, WI, 53706, USA. bnachman@wisc.edu.&amp;#xD;College Autism Network, Nashville, USA. bnachman@wisc.edu.&amp;#xD;, Chappaqua, USA.&amp;#xD;Florida State University, Tallahassee, USA.&amp;#xD;College Autism Network, Nashville, USA.&lt;/auth-address&gt;&lt;titles&gt;&lt;title&gt;Brief Report: Autism-Specific College Support Programs: Differences Across Geography and Institutional Type&lt;/title&gt;&lt;secondary-title&gt;J Autism Dev Disord&lt;/secondary-title&gt;&lt;/titles&gt;&lt;periodical&gt;&lt;full-title&gt;J Autism Dev Disord&lt;/full-title&gt;&lt;/periodical&gt;&lt;pages&gt;863-870&lt;/pages&gt;&lt;volume&gt;52&lt;/volume&gt;&lt;number&gt;2&lt;/number&gt;&lt;edition&gt;20210326&lt;/edition&gt;&lt;keywords&gt;&lt;keyword&gt;Achievement&lt;/keyword&gt;&lt;keyword&gt;*Autism Spectrum Disorder/epidemiology&lt;/keyword&gt;&lt;keyword&gt;*Autistic Disorder/epidemiology&lt;/keyword&gt;&lt;keyword&gt;Geography&lt;/keyword&gt;&lt;keyword&gt;Humans&lt;/keyword&gt;&lt;keyword&gt;Students&lt;/keyword&gt;&lt;keyword&gt;United States&lt;/keyword&gt;&lt;keyword&gt;Universities&lt;/keyword&gt;&lt;keyword&gt;Autism&lt;/keyword&gt;&lt;keyword&gt;College&lt;/keyword&gt;&lt;keyword&gt;College support programs&lt;/keyword&gt;&lt;keyword&gt;Higher education&lt;/keyword&gt;&lt;keyword&gt;Postsecondary education&lt;/keyword&gt;&lt;/keywords&gt;&lt;dates&gt;&lt;year&gt;2022&lt;/year&gt;&lt;pub-dates&gt;&lt;date&gt;Feb&lt;/date&gt;&lt;/pub-dates&gt;&lt;/dates&gt;&lt;isbn&gt;0162-3257 (Print)&amp;#xD;0162-3257&lt;/isbn&gt;&lt;accession-num&gt;33770324&lt;/accession-num&gt;&lt;urls&gt;&lt;/urls&gt;&lt;custom2&gt;PMC8813697&lt;/custom2&gt;&lt;electronic-resource-num&gt;10.1007/s10803-021-04958-1&lt;/electronic-resource-num&gt;&lt;remote-database-provider&gt;NLM&lt;/remote-database-provider&gt;&lt;language&gt;eng&lt;/language&gt;&lt;/record&gt;&lt;/Cite&gt;&lt;/EndNote&gt;</w:instrText>
      </w:r>
      <w:r w:rsidRPr="00C412C2">
        <w:rPr>
          <w:rFonts w:cstheme="minorHAnsi"/>
          <w:sz w:val="20"/>
          <w:szCs w:val="20"/>
        </w:rPr>
        <w:fldChar w:fldCharType="separate"/>
      </w:r>
      <w:r w:rsidRPr="00C412C2">
        <w:rPr>
          <w:rFonts w:cstheme="minorHAnsi"/>
          <w:noProof/>
          <w:sz w:val="20"/>
          <w:szCs w:val="20"/>
        </w:rPr>
        <w:t>[7]</w:t>
      </w:r>
      <w:r w:rsidRPr="00C412C2">
        <w:rPr>
          <w:rFonts w:cstheme="minorHAnsi"/>
          <w:sz w:val="20"/>
          <w:szCs w:val="20"/>
        </w:rPr>
        <w:fldChar w:fldCharType="end"/>
      </w:r>
    </w:p>
    <w:p w14:paraId="6E44760A" w14:textId="77777777" w:rsidR="00436725" w:rsidRPr="00C412C2" w:rsidRDefault="00436725" w:rsidP="00436725">
      <w:pPr>
        <w:contextualSpacing/>
        <w:rPr>
          <w:rFonts w:cstheme="minorHAnsi"/>
          <w:sz w:val="20"/>
          <w:szCs w:val="20"/>
        </w:rPr>
      </w:pPr>
    </w:p>
    <w:p w14:paraId="53715405" w14:textId="77777777" w:rsidR="00436725" w:rsidRPr="00C412C2" w:rsidRDefault="00436725" w:rsidP="00436725">
      <w:pPr>
        <w:contextualSpacing/>
        <w:jc w:val="center"/>
        <w:rPr>
          <w:rFonts w:cstheme="minorHAnsi"/>
          <w:sz w:val="20"/>
          <w:szCs w:val="20"/>
        </w:rPr>
      </w:pPr>
      <w:r w:rsidRPr="00C412C2">
        <w:rPr>
          <w:rFonts w:cstheme="minorHAnsi"/>
          <w:sz w:val="20"/>
          <w:szCs w:val="20"/>
        </w:rPr>
        <w:t>References</w:t>
      </w:r>
    </w:p>
    <w:p w14:paraId="378EF474" w14:textId="77777777" w:rsidR="00E774DE" w:rsidRPr="00C412C2" w:rsidRDefault="00436725"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shd w:val="clear" w:color="auto" w:fill="F7F7F7"/>
        </w:rPr>
        <w:fldChar w:fldCharType="begin"/>
      </w:r>
      <w:r w:rsidRPr="00C412C2">
        <w:rPr>
          <w:rFonts w:asciiTheme="minorHAnsi" w:hAnsiTheme="minorHAnsi" w:cstheme="minorHAnsi"/>
          <w:sz w:val="20"/>
          <w:szCs w:val="20"/>
          <w:shd w:val="clear" w:color="auto" w:fill="F7F7F7"/>
        </w:rPr>
        <w:instrText xml:space="preserve"> ADDIN EN.REFLIST </w:instrText>
      </w:r>
      <w:r w:rsidRPr="00C412C2">
        <w:rPr>
          <w:rFonts w:asciiTheme="minorHAnsi" w:hAnsiTheme="minorHAnsi" w:cstheme="minorHAnsi"/>
          <w:sz w:val="20"/>
          <w:szCs w:val="20"/>
          <w:shd w:val="clear" w:color="auto" w:fill="F7F7F7"/>
        </w:rPr>
        <w:fldChar w:fldCharType="separate"/>
      </w:r>
      <w:r w:rsidR="00E774DE" w:rsidRPr="00C412C2">
        <w:rPr>
          <w:rFonts w:asciiTheme="minorHAnsi" w:hAnsiTheme="minorHAnsi" w:cstheme="minorHAnsi"/>
          <w:sz w:val="20"/>
          <w:szCs w:val="20"/>
        </w:rPr>
        <w:t>1.</w:t>
      </w:r>
      <w:r w:rsidR="00E774DE" w:rsidRPr="00C412C2">
        <w:rPr>
          <w:rFonts w:asciiTheme="minorHAnsi" w:hAnsiTheme="minorHAnsi" w:cstheme="minorHAnsi"/>
          <w:sz w:val="20"/>
          <w:szCs w:val="20"/>
        </w:rPr>
        <w:tab/>
        <w:t xml:space="preserve">Wolpe, S.M., </w:t>
      </w:r>
      <w:r w:rsidR="00E774DE" w:rsidRPr="00C412C2">
        <w:rPr>
          <w:rFonts w:asciiTheme="minorHAnsi" w:hAnsiTheme="minorHAnsi" w:cstheme="minorHAnsi"/>
          <w:i/>
          <w:sz w:val="20"/>
          <w:szCs w:val="20"/>
        </w:rPr>
        <w:t>Promoting Success in College: A Scoping Review of Autistic Students’ Postsecondary Education Experiences.</w:t>
      </w:r>
      <w:r w:rsidR="00E774DE" w:rsidRPr="00C412C2">
        <w:rPr>
          <w:rFonts w:asciiTheme="minorHAnsi" w:hAnsiTheme="minorHAnsi" w:cstheme="minorHAnsi"/>
          <w:sz w:val="20"/>
          <w:szCs w:val="20"/>
        </w:rPr>
        <w:t xml:space="preserve"> Review Journal of Autism and Developmental Disorders, 2024.</w:t>
      </w:r>
    </w:p>
    <w:p w14:paraId="1C543A52"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t>2.</w:t>
      </w:r>
      <w:r w:rsidRPr="00C412C2">
        <w:rPr>
          <w:rFonts w:asciiTheme="minorHAnsi" w:hAnsiTheme="minorHAnsi" w:cstheme="minorHAnsi"/>
          <w:sz w:val="20"/>
          <w:szCs w:val="20"/>
        </w:rPr>
        <w:tab/>
        <w:t xml:space="preserve">Petcu, S.D., D. Zhang, and Y.F. Li, </w:t>
      </w:r>
      <w:r w:rsidRPr="00C412C2">
        <w:rPr>
          <w:rFonts w:asciiTheme="minorHAnsi" w:hAnsiTheme="minorHAnsi" w:cstheme="minorHAnsi"/>
          <w:i/>
          <w:sz w:val="20"/>
          <w:szCs w:val="20"/>
        </w:rPr>
        <w:t>Students with Autism Spectrum Disorders and Their First-Year College Experiences.</w:t>
      </w:r>
      <w:r w:rsidRPr="00C412C2">
        <w:rPr>
          <w:rFonts w:asciiTheme="minorHAnsi" w:hAnsiTheme="minorHAnsi" w:cstheme="minorHAnsi"/>
          <w:sz w:val="20"/>
          <w:szCs w:val="20"/>
        </w:rPr>
        <w:t xml:space="preserve"> Int J Environ Res Public Health, 2021. </w:t>
      </w:r>
      <w:r w:rsidRPr="00C412C2">
        <w:rPr>
          <w:rFonts w:asciiTheme="minorHAnsi" w:hAnsiTheme="minorHAnsi" w:cstheme="minorHAnsi"/>
          <w:b/>
          <w:sz w:val="20"/>
          <w:szCs w:val="20"/>
        </w:rPr>
        <w:t>18</w:t>
      </w:r>
      <w:r w:rsidRPr="00C412C2">
        <w:rPr>
          <w:rFonts w:asciiTheme="minorHAnsi" w:hAnsiTheme="minorHAnsi" w:cstheme="minorHAnsi"/>
          <w:sz w:val="20"/>
          <w:szCs w:val="20"/>
        </w:rPr>
        <w:t>(22).</w:t>
      </w:r>
    </w:p>
    <w:p w14:paraId="5F7249EB"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t>3.</w:t>
      </w:r>
      <w:r w:rsidRPr="00C412C2">
        <w:rPr>
          <w:rFonts w:asciiTheme="minorHAnsi" w:hAnsiTheme="minorHAnsi" w:cstheme="minorHAnsi"/>
          <w:sz w:val="20"/>
          <w:szCs w:val="20"/>
        </w:rPr>
        <w:tab/>
        <w:t xml:space="preserve">Cai, R.Y., G. Hall, and E. Pellicano, </w:t>
      </w:r>
      <w:r w:rsidRPr="00C412C2">
        <w:rPr>
          <w:rFonts w:asciiTheme="minorHAnsi" w:hAnsiTheme="minorHAnsi" w:cstheme="minorHAnsi"/>
          <w:i/>
          <w:sz w:val="20"/>
          <w:szCs w:val="20"/>
        </w:rPr>
        <w:t>Predicting the financial wellbeing of autistic adults: Part I.</w:t>
      </w:r>
      <w:r w:rsidRPr="00C412C2">
        <w:rPr>
          <w:rFonts w:asciiTheme="minorHAnsi" w:hAnsiTheme="minorHAnsi" w:cstheme="minorHAnsi"/>
          <w:sz w:val="20"/>
          <w:szCs w:val="20"/>
        </w:rPr>
        <w:t xml:space="preserve"> Autism, 2024. </w:t>
      </w:r>
      <w:r w:rsidRPr="00C412C2">
        <w:rPr>
          <w:rFonts w:asciiTheme="minorHAnsi" w:hAnsiTheme="minorHAnsi" w:cstheme="minorHAnsi"/>
          <w:b/>
          <w:sz w:val="20"/>
          <w:szCs w:val="20"/>
        </w:rPr>
        <w:t>28</w:t>
      </w:r>
      <w:r w:rsidRPr="00C412C2">
        <w:rPr>
          <w:rFonts w:asciiTheme="minorHAnsi" w:hAnsiTheme="minorHAnsi" w:cstheme="minorHAnsi"/>
          <w:sz w:val="20"/>
          <w:szCs w:val="20"/>
        </w:rPr>
        <w:t>(5): p. 1203-1215.</w:t>
      </w:r>
    </w:p>
    <w:p w14:paraId="2BCDCD33"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t>4.</w:t>
      </w:r>
      <w:r w:rsidRPr="00C412C2">
        <w:rPr>
          <w:rFonts w:asciiTheme="minorHAnsi" w:hAnsiTheme="minorHAnsi" w:cstheme="minorHAnsi"/>
          <w:sz w:val="20"/>
          <w:szCs w:val="20"/>
        </w:rPr>
        <w:tab/>
        <w:t xml:space="preserve">Stone, B., A. Cameron, and S. Dowling, </w:t>
      </w:r>
      <w:r w:rsidRPr="00C412C2">
        <w:rPr>
          <w:rFonts w:asciiTheme="minorHAnsi" w:hAnsiTheme="minorHAnsi" w:cstheme="minorHAnsi"/>
          <w:i/>
          <w:sz w:val="20"/>
          <w:szCs w:val="20"/>
        </w:rPr>
        <w:t>The autistic experience of homelessness: Implications from a narrative enquiry.</w:t>
      </w:r>
      <w:r w:rsidRPr="00C412C2">
        <w:rPr>
          <w:rFonts w:asciiTheme="minorHAnsi" w:hAnsiTheme="minorHAnsi" w:cstheme="minorHAnsi"/>
          <w:sz w:val="20"/>
          <w:szCs w:val="20"/>
        </w:rPr>
        <w:t xml:space="preserve"> Autism, 2022. </w:t>
      </w:r>
      <w:r w:rsidRPr="00C412C2">
        <w:rPr>
          <w:rFonts w:asciiTheme="minorHAnsi" w:hAnsiTheme="minorHAnsi" w:cstheme="minorHAnsi"/>
          <w:b/>
          <w:sz w:val="20"/>
          <w:szCs w:val="20"/>
        </w:rPr>
        <w:t>27</w:t>
      </w:r>
      <w:r w:rsidRPr="00C412C2">
        <w:rPr>
          <w:rFonts w:asciiTheme="minorHAnsi" w:hAnsiTheme="minorHAnsi" w:cstheme="minorHAnsi"/>
          <w:sz w:val="20"/>
          <w:szCs w:val="20"/>
        </w:rPr>
        <w:t>(2): p. 489-499.</w:t>
      </w:r>
    </w:p>
    <w:p w14:paraId="4DE6CA09"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t>5.</w:t>
      </w:r>
      <w:r w:rsidRPr="00C412C2">
        <w:rPr>
          <w:rFonts w:asciiTheme="minorHAnsi" w:hAnsiTheme="minorHAnsi" w:cstheme="minorHAnsi"/>
          <w:sz w:val="20"/>
          <w:szCs w:val="20"/>
        </w:rPr>
        <w:tab/>
        <w:t xml:space="preserve">Yon-Hernández, J.A., et al., </w:t>
      </w:r>
      <w:r w:rsidRPr="00C412C2">
        <w:rPr>
          <w:rFonts w:asciiTheme="minorHAnsi" w:hAnsiTheme="minorHAnsi" w:cstheme="minorHAnsi"/>
          <w:i/>
          <w:sz w:val="20"/>
          <w:szCs w:val="20"/>
        </w:rPr>
        <w:t>Early Employment Outcomes in Autistic and Non-autistic Youth: Challenges and Opportunities.</w:t>
      </w:r>
      <w:r w:rsidRPr="00C412C2">
        <w:rPr>
          <w:rFonts w:asciiTheme="minorHAnsi" w:hAnsiTheme="minorHAnsi" w:cstheme="minorHAnsi"/>
          <w:sz w:val="20"/>
          <w:szCs w:val="20"/>
        </w:rPr>
        <w:t xml:space="preserve"> Journal of Autism and Developmental Disorders, 2025.</w:t>
      </w:r>
    </w:p>
    <w:p w14:paraId="51555FFC"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t>6.</w:t>
      </w:r>
      <w:r w:rsidRPr="00C412C2">
        <w:rPr>
          <w:rFonts w:asciiTheme="minorHAnsi" w:hAnsiTheme="minorHAnsi" w:cstheme="minorHAnsi"/>
          <w:sz w:val="20"/>
          <w:szCs w:val="20"/>
        </w:rPr>
        <w:tab/>
        <w:t xml:space="preserve">Viezel, K.D., E. Williams, and W.H. Dotson, </w:t>
      </w:r>
      <w:r w:rsidRPr="00C412C2">
        <w:rPr>
          <w:rFonts w:asciiTheme="minorHAnsi" w:hAnsiTheme="minorHAnsi" w:cstheme="minorHAnsi"/>
          <w:i/>
          <w:sz w:val="20"/>
          <w:szCs w:val="20"/>
        </w:rPr>
        <w:t>College-Based Support Programs for Students With Autism.</w:t>
      </w:r>
      <w:r w:rsidRPr="00C412C2">
        <w:rPr>
          <w:rFonts w:asciiTheme="minorHAnsi" w:hAnsiTheme="minorHAnsi" w:cstheme="minorHAnsi"/>
          <w:sz w:val="20"/>
          <w:szCs w:val="20"/>
        </w:rPr>
        <w:t xml:space="preserve"> Focus on Autism and Other Developmental Disabilities, 2020. </w:t>
      </w:r>
      <w:r w:rsidRPr="00C412C2">
        <w:rPr>
          <w:rFonts w:asciiTheme="minorHAnsi" w:hAnsiTheme="minorHAnsi" w:cstheme="minorHAnsi"/>
          <w:b/>
          <w:sz w:val="20"/>
          <w:szCs w:val="20"/>
        </w:rPr>
        <w:t>35</w:t>
      </w:r>
      <w:r w:rsidRPr="00C412C2">
        <w:rPr>
          <w:rFonts w:asciiTheme="minorHAnsi" w:hAnsiTheme="minorHAnsi" w:cstheme="minorHAnsi"/>
          <w:sz w:val="20"/>
          <w:szCs w:val="20"/>
        </w:rPr>
        <w:t>(4): p. 234-245.</w:t>
      </w:r>
    </w:p>
    <w:p w14:paraId="470D12B9"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lastRenderedPageBreak/>
        <w:t>7.</w:t>
      </w:r>
      <w:r w:rsidRPr="00C412C2">
        <w:rPr>
          <w:rFonts w:asciiTheme="minorHAnsi" w:hAnsiTheme="minorHAnsi" w:cstheme="minorHAnsi"/>
          <w:sz w:val="20"/>
          <w:szCs w:val="20"/>
        </w:rPr>
        <w:tab/>
        <w:t xml:space="preserve">Nachman, B.R., C.T. McDermott, and B.E. Cox, </w:t>
      </w:r>
      <w:r w:rsidRPr="00C412C2">
        <w:rPr>
          <w:rFonts w:asciiTheme="minorHAnsi" w:hAnsiTheme="minorHAnsi" w:cstheme="minorHAnsi"/>
          <w:i/>
          <w:sz w:val="20"/>
          <w:szCs w:val="20"/>
        </w:rPr>
        <w:t>Brief Report: Autism-Specific College Support Programs: Differences Across Geography and Institutional Type.</w:t>
      </w:r>
      <w:r w:rsidRPr="00C412C2">
        <w:rPr>
          <w:rFonts w:asciiTheme="minorHAnsi" w:hAnsiTheme="minorHAnsi" w:cstheme="minorHAnsi"/>
          <w:sz w:val="20"/>
          <w:szCs w:val="20"/>
        </w:rPr>
        <w:t xml:space="preserve"> J Autism Dev Disord, 2022. </w:t>
      </w:r>
      <w:r w:rsidRPr="00C412C2">
        <w:rPr>
          <w:rFonts w:asciiTheme="minorHAnsi" w:hAnsiTheme="minorHAnsi" w:cstheme="minorHAnsi"/>
          <w:b/>
          <w:sz w:val="20"/>
          <w:szCs w:val="20"/>
        </w:rPr>
        <w:t>52</w:t>
      </w:r>
      <w:r w:rsidRPr="00C412C2">
        <w:rPr>
          <w:rFonts w:asciiTheme="minorHAnsi" w:hAnsiTheme="minorHAnsi" w:cstheme="minorHAnsi"/>
          <w:sz w:val="20"/>
          <w:szCs w:val="20"/>
        </w:rPr>
        <w:t>(2): p. 863-870.</w:t>
      </w:r>
    </w:p>
    <w:p w14:paraId="00E88FCB"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t>8.</w:t>
      </w:r>
      <w:r w:rsidRPr="00C412C2">
        <w:rPr>
          <w:rFonts w:asciiTheme="minorHAnsi" w:hAnsiTheme="minorHAnsi" w:cstheme="minorHAnsi"/>
          <w:sz w:val="20"/>
          <w:szCs w:val="20"/>
        </w:rPr>
        <w:tab/>
        <w:t xml:space="preserve">Austermann, Q., et al., </w:t>
      </w:r>
      <w:r w:rsidRPr="00C412C2">
        <w:rPr>
          <w:rFonts w:asciiTheme="minorHAnsi" w:hAnsiTheme="minorHAnsi" w:cstheme="minorHAnsi"/>
          <w:i/>
          <w:sz w:val="20"/>
          <w:szCs w:val="20"/>
        </w:rPr>
        <w:t>The transition to college: lived experiences of academically talented students with autism.</w:t>
      </w:r>
      <w:r w:rsidRPr="00C412C2">
        <w:rPr>
          <w:rFonts w:asciiTheme="minorHAnsi" w:hAnsiTheme="minorHAnsi" w:cstheme="minorHAnsi"/>
          <w:sz w:val="20"/>
          <w:szCs w:val="20"/>
        </w:rPr>
        <w:t xml:space="preserve"> Front Psychiatry, 2023. </w:t>
      </w:r>
      <w:r w:rsidRPr="00C412C2">
        <w:rPr>
          <w:rFonts w:asciiTheme="minorHAnsi" w:hAnsiTheme="minorHAnsi" w:cstheme="minorHAnsi"/>
          <w:b/>
          <w:sz w:val="20"/>
          <w:szCs w:val="20"/>
        </w:rPr>
        <w:t>14</w:t>
      </w:r>
      <w:r w:rsidRPr="00C412C2">
        <w:rPr>
          <w:rFonts w:asciiTheme="minorHAnsi" w:hAnsiTheme="minorHAnsi" w:cstheme="minorHAnsi"/>
          <w:sz w:val="20"/>
          <w:szCs w:val="20"/>
        </w:rPr>
        <w:t>: p. 1125904.</w:t>
      </w:r>
    </w:p>
    <w:p w14:paraId="76B366D6"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t>9.</w:t>
      </w:r>
      <w:r w:rsidRPr="00C412C2">
        <w:rPr>
          <w:rFonts w:asciiTheme="minorHAnsi" w:hAnsiTheme="minorHAnsi" w:cstheme="minorHAnsi"/>
          <w:sz w:val="20"/>
          <w:szCs w:val="20"/>
        </w:rPr>
        <w:tab/>
        <w:t xml:space="preserve">Clarke, E.B. and C. Lord, </w:t>
      </w:r>
      <w:r w:rsidRPr="00C412C2">
        <w:rPr>
          <w:rFonts w:asciiTheme="minorHAnsi" w:hAnsiTheme="minorHAnsi" w:cstheme="minorHAnsi"/>
          <w:i/>
          <w:sz w:val="20"/>
          <w:szCs w:val="20"/>
        </w:rPr>
        <w:t>Social competence as a predictor of adult outcomes in autism spectrum disorder.</w:t>
      </w:r>
      <w:r w:rsidRPr="00C412C2">
        <w:rPr>
          <w:rFonts w:asciiTheme="minorHAnsi" w:hAnsiTheme="minorHAnsi" w:cstheme="minorHAnsi"/>
          <w:sz w:val="20"/>
          <w:szCs w:val="20"/>
        </w:rPr>
        <w:t xml:space="preserve"> Dev Psychopathol, 2024. </w:t>
      </w:r>
      <w:r w:rsidRPr="00C412C2">
        <w:rPr>
          <w:rFonts w:asciiTheme="minorHAnsi" w:hAnsiTheme="minorHAnsi" w:cstheme="minorHAnsi"/>
          <w:b/>
          <w:sz w:val="20"/>
          <w:szCs w:val="20"/>
        </w:rPr>
        <w:t>36</w:t>
      </w:r>
      <w:r w:rsidRPr="00C412C2">
        <w:rPr>
          <w:rFonts w:asciiTheme="minorHAnsi" w:hAnsiTheme="minorHAnsi" w:cstheme="minorHAnsi"/>
          <w:sz w:val="20"/>
          <w:szCs w:val="20"/>
        </w:rPr>
        <w:t>(3): p. 1442-1457.</w:t>
      </w:r>
    </w:p>
    <w:p w14:paraId="1AFAF18B" w14:textId="77777777" w:rsidR="00E774DE" w:rsidRPr="00C412C2" w:rsidRDefault="00E774DE" w:rsidP="00E774DE">
      <w:pPr>
        <w:pStyle w:val="EndNoteBibliography"/>
        <w:spacing w:after="0"/>
        <w:ind w:left="720" w:hanging="720"/>
        <w:rPr>
          <w:rFonts w:asciiTheme="minorHAnsi" w:hAnsiTheme="minorHAnsi" w:cstheme="minorHAnsi"/>
          <w:sz w:val="20"/>
          <w:szCs w:val="20"/>
        </w:rPr>
      </w:pPr>
      <w:r w:rsidRPr="00C412C2">
        <w:rPr>
          <w:rFonts w:asciiTheme="minorHAnsi" w:hAnsiTheme="minorHAnsi" w:cstheme="minorHAnsi"/>
          <w:sz w:val="20"/>
          <w:szCs w:val="20"/>
        </w:rPr>
        <w:t>10.</w:t>
      </w:r>
      <w:r w:rsidRPr="00C412C2">
        <w:rPr>
          <w:rFonts w:asciiTheme="minorHAnsi" w:hAnsiTheme="minorHAnsi" w:cstheme="minorHAnsi"/>
          <w:sz w:val="20"/>
          <w:szCs w:val="20"/>
        </w:rPr>
        <w:tab/>
        <w:t xml:space="preserve">Shattuck, P.T., et al., </w:t>
      </w:r>
      <w:r w:rsidRPr="00C412C2">
        <w:rPr>
          <w:rFonts w:asciiTheme="minorHAnsi" w:hAnsiTheme="minorHAnsi" w:cstheme="minorHAnsi"/>
          <w:i/>
          <w:sz w:val="20"/>
          <w:szCs w:val="20"/>
        </w:rPr>
        <w:t>Postsecondary education and employment among youth with an autism spectrum disorder.</w:t>
      </w:r>
      <w:r w:rsidRPr="00C412C2">
        <w:rPr>
          <w:rFonts w:asciiTheme="minorHAnsi" w:hAnsiTheme="minorHAnsi" w:cstheme="minorHAnsi"/>
          <w:sz w:val="20"/>
          <w:szCs w:val="20"/>
        </w:rPr>
        <w:t xml:space="preserve"> Pediatrics, 2012. </w:t>
      </w:r>
      <w:r w:rsidRPr="00C412C2">
        <w:rPr>
          <w:rFonts w:asciiTheme="minorHAnsi" w:hAnsiTheme="minorHAnsi" w:cstheme="minorHAnsi"/>
          <w:b/>
          <w:sz w:val="20"/>
          <w:szCs w:val="20"/>
        </w:rPr>
        <w:t>129</w:t>
      </w:r>
      <w:r w:rsidRPr="00C412C2">
        <w:rPr>
          <w:rFonts w:asciiTheme="minorHAnsi" w:hAnsiTheme="minorHAnsi" w:cstheme="minorHAnsi"/>
          <w:sz w:val="20"/>
          <w:szCs w:val="20"/>
        </w:rPr>
        <w:t>(6): p. 1042-9.</w:t>
      </w:r>
    </w:p>
    <w:p w14:paraId="66B3113F" w14:textId="77777777" w:rsidR="00E774DE" w:rsidRPr="00C412C2" w:rsidRDefault="00E774DE" w:rsidP="00E774DE">
      <w:pPr>
        <w:pStyle w:val="EndNoteBibliography"/>
        <w:ind w:left="720" w:hanging="720"/>
        <w:rPr>
          <w:rFonts w:asciiTheme="minorHAnsi" w:hAnsiTheme="minorHAnsi" w:cstheme="minorHAnsi"/>
          <w:sz w:val="20"/>
          <w:szCs w:val="20"/>
        </w:rPr>
      </w:pPr>
      <w:r w:rsidRPr="00C412C2">
        <w:rPr>
          <w:rFonts w:asciiTheme="minorHAnsi" w:hAnsiTheme="minorHAnsi" w:cstheme="minorHAnsi"/>
          <w:sz w:val="20"/>
          <w:szCs w:val="20"/>
        </w:rPr>
        <w:t>11.</w:t>
      </w:r>
      <w:r w:rsidRPr="00C412C2">
        <w:rPr>
          <w:rFonts w:asciiTheme="minorHAnsi" w:hAnsiTheme="minorHAnsi" w:cstheme="minorHAnsi"/>
          <w:sz w:val="20"/>
          <w:szCs w:val="20"/>
        </w:rPr>
        <w:tab/>
        <w:t xml:space="preserve">Petcu, S.D., et al., </w:t>
      </w:r>
      <w:r w:rsidRPr="00C412C2">
        <w:rPr>
          <w:rFonts w:asciiTheme="minorHAnsi" w:hAnsiTheme="minorHAnsi" w:cstheme="minorHAnsi"/>
          <w:i/>
          <w:sz w:val="20"/>
          <w:szCs w:val="20"/>
        </w:rPr>
        <w:t>Factors Influencing the College Decision-Making Process for Students with Disabilities.</w:t>
      </w:r>
      <w:r w:rsidRPr="00C412C2">
        <w:rPr>
          <w:rFonts w:asciiTheme="minorHAnsi" w:hAnsiTheme="minorHAnsi" w:cstheme="minorHAnsi"/>
          <w:sz w:val="20"/>
          <w:szCs w:val="20"/>
        </w:rPr>
        <w:t xml:space="preserve"> Disabilities, 2025. </w:t>
      </w:r>
      <w:r w:rsidRPr="00C412C2">
        <w:rPr>
          <w:rFonts w:asciiTheme="minorHAnsi" w:hAnsiTheme="minorHAnsi" w:cstheme="minorHAnsi"/>
          <w:b/>
          <w:sz w:val="20"/>
          <w:szCs w:val="20"/>
        </w:rPr>
        <w:t>5</w:t>
      </w:r>
      <w:r w:rsidRPr="00C412C2">
        <w:rPr>
          <w:rFonts w:asciiTheme="minorHAnsi" w:hAnsiTheme="minorHAnsi" w:cstheme="minorHAnsi"/>
          <w:sz w:val="20"/>
          <w:szCs w:val="20"/>
        </w:rPr>
        <w:t>(2): p. 36.</w:t>
      </w:r>
    </w:p>
    <w:p w14:paraId="302BF595" w14:textId="318F6F71" w:rsidR="00436725" w:rsidRPr="00C412C2" w:rsidRDefault="00436725" w:rsidP="00436725">
      <w:pPr>
        <w:contextualSpacing/>
        <w:rPr>
          <w:rFonts w:cstheme="minorHAnsi"/>
          <w:sz w:val="20"/>
          <w:szCs w:val="20"/>
          <w:shd w:val="clear" w:color="auto" w:fill="F7F7F7"/>
        </w:rPr>
      </w:pPr>
      <w:r w:rsidRPr="00C412C2">
        <w:rPr>
          <w:rFonts w:cstheme="minorHAnsi"/>
          <w:sz w:val="20"/>
          <w:szCs w:val="20"/>
          <w:shd w:val="clear" w:color="auto" w:fill="F7F7F7"/>
        </w:rPr>
        <w:fldChar w:fldCharType="end"/>
      </w:r>
    </w:p>
    <w:p w14:paraId="2179277A" w14:textId="77777777" w:rsidR="00436725" w:rsidRPr="00C412C2" w:rsidRDefault="00436725" w:rsidP="00436725">
      <w:pPr>
        <w:rPr>
          <w:rFonts w:cstheme="minorHAnsi"/>
          <w:sz w:val="20"/>
          <w:szCs w:val="20"/>
        </w:rPr>
      </w:pPr>
    </w:p>
    <w:p w14:paraId="7AC5037A" w14:textId="77777777" w:rsidR="001C735E" w:rsidRPr="00C412C2" w:rsidRDefault="001C735E" w:rsidP="00436725">
      <w:pPr>
        <w:rPr>
          <w:rFonts w:cstheme="minorHAnsi"/>
          <w:sz w:val="20"/>
          <w:szCs w:val="20"/>
        </w:rPr>
      </w:pPr>
    </w:p>
    <w:sectPr w:rsidR="001C735E" w:rsidRPr="00C412C2" w:rsidSect="00394E2C">
      <w:headerReference w:type="default" r:id="rId10"/>
      <w:footerReference w:type="default" r:id="rId11"/>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ED3CB" w14:textId="77777777" w:rsidR="002A373B" w:rsidRDefault="002A373B" w:rsidP="00A16498">
      <w:pPr>
        <w:spacing w:after="0" w:line="240" w:lineRule="auto"/>
      </w:pPr>
      <w:r>
        <w:separator/>
      </w:r>
    </w:p>
  </w:endnote>
  <w:endnote w:type="continuationSeparator" w:id="0">
    <w:p w14:paraId="0195D453" w14:textId="77777777" w:rsidR="002A373B" w:rsidRDefault="002A373B" w:rsidP="00A16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Kefa">
    <w:altName w:val="Nyala"/>
    <w:charset w:val="00"/>
    <w:family w:val="auto"/>
    <w:pitch w:val="variable"/>
    <w:sig w:usb0="800000AF" w:usb1="4000204B" w:usb2="000008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rPr>
      <w:id w:val="-1316035048"/>
      <w:docPartObj>
        <w:docPartGallery w:val="Page Numbers (Bottom of Page)"/>
        <w:docPartUnique/>
      </w:docPartObj>
    </w:sdtPr>
    <w:sdtEndPr>
      <w:rPr>
        <w:sz w:val="20"/>
        <w:szCs w:val="20"/>
      </w:rPr>
    </w:sdtEndPr>
    <w:sdtContent>
      <w:sdt>
        <w:sdtPr>
          <w:rPr>
            <w:b/>
          </w:rPr>
          <w:id w:val="-1669238322"/>
          <w:docPartObj>
            <w:docPartGallery w:val="Page Numbers (Top of Page)"/>
            <w:docPartUnique/>
          </w:docPartObj>
        </w:sdtPr>
        <w:sdtEndPr/>
        <w:sdtContent>
          <w:p w14:paraId="7AC50381" w14:textId="77777777" w:rsidR="003D6244" w:rsidRPr="00F361B2" w:rsidRDefault="003D6244" w:rsidP="003D6244">
            <w:pPr>
              <w:pStyle w:val="Footer"/>
              <w:jc w:val="center"/>
              <w:rPr>
                <w:b/>
                <w:sz w:val="20"/>
                <w:szCs w:val="20"/>
              </w:rPr>
            </w:pPr>
            <w:r w:rsidRPr="00F361B2">
              <w:rPr>
                <w:b/>
                <w:sz w:val="20"/>
                <w:szCs w:val="20"/>
              </w:rPr>
              <w:t xml:space="preserve">Page </w:t>
            </w:r>
            <w:r w:rsidRPr="00F361B2">
              <w:rPr>
                <w:b/>
                <w:bCs/>
              </w:rPr>
              <w:fldChar w:fldCharType="begin"/>
            </w:r>
            <w:r w:rsidRPr="00F361B2">
              <w:rPr>
                <w:b/>
                <w:bCs/>
              </w:rPr>
              <w:instrText xml:space="preserve"> PAGE </w:instrText>
            </w:r>
            <w:r w:rsidRPr="00F361B2">
              <w:rPr>
                <w:b/>
                <w:bCs/>
              </w:rPr>
              <w:fldChar w:fldCharType="separate"/>
            </w:r>
            <w:r>
              <w:rPr>
                <w:b/>
                <w:bCs/>
                <w:noProof/>
              </w:rPr>
              <w:t>1</w:t>
            </w:r>
            <w:r w:rsidRPr="00F361B2">
              <w:rPr>
                <w:b/>
                <w:bCs/>
              </w:rPr>
              <w:fldChar w:fldCharType="end"/>
            </w:r>
            <w:r w:rsidRPr="00F361B2">
              <w:rPr>
                <w:b/>
                <w:sz w:val="20"/>
                <w:szCs w:val="20"/>
              </w:rPr>
              <w:t xml:space="preserve"> of </w:t>
            </w:r>
            <w:r w:rsidRPr="00F361B2">
              <w:rPr>
                <w:b/>
                <w:bCs/>
              </w:rPr>
              <w:fldChar w:fldCharType="begin"/>
            </w:r>
            <w:r w:rsidRPr="00F361B2">
              <w:rPr>
                <w:b/>
                <w:bCs/>
              </w:rPr>
              <w:instrText xml:space="preserve"> NUMPAGES  </w:instrText>
            </w:r>
            <w:r w:rsidRPr="00F361B2">
              <w:rPr>
                <w:b/>
                <w:bCs/>
              </w:rPr>
              <w:fldChar w:fldCharType="separate"/>
            </w:r>
            <w:r>
              <w:rPr>
                <w:b/>
                <w:bCs/>
                <w:noProof/>
              </w:rPr>
              <w:t>2</w:t>
            </w:r>
            <w:r w:rsidRPr="00F361B2">
              <w:rPr>
                <w:b/>
                <w:bCs/>
              </w:rPr>
              <w:fldChar w:fldCharType="end"/>
            </w:r>
          </w:p>
        </w:sdtContent>
      </w:sdt>
    </w:sdtContent>
  </w:sdt>
  <w:p w14:paraId="7AC50382" w14:textId="77777777" w:rsidR="003D6244" w:rsidRDefault="003D6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2887" w14:textId="77777777" w:rsidR="002A373B" w:rsidRDefault="002A373B" w:rsidP="00A16498">
      <w:pPr>
        <w:spacing w:after="0" w:line="240" w:lineRule="auto"/>
      </w:pPr>
      <w:r>
        <w:separator/>
      </w:r>
    </w:p>
  </w:footnote>
  <w:footnote w:type="continuationSeparator" w:id="0">
    <w:p w14:paraId="17A2DE40" w14:textId="77777777" w:rsidR="002A373B" w:rsidRDefault="002A373B" w:rsidP="00A16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037F" w14:textId="7197947D" w:rsidR="00A16498" w:rsidRDefault="007F31A6">
    <w:pPr>
      <w:pStyle w:val="Header"/>
    </w:pPr>
    <w:r>
      <w:rPr>
        <w:noProof/>
      </w:rPr>
      <mc:AlternateContent>
        <mc:Choice Requires="wps">
          <w:drawing>
            <wp:anchor distT="0" distB="0" distL="114300" distR="114300" simplePos="0" relativeHeight="251659264" behindDoc="0" locked="0" layoutInCell="1" allowOverlap="1" wp14:anchorId="5F28696F" wp14:editId="0CE76FA6">
              <wp:simplePos x="0" y="0"/>
              <wp:positionH relativeFrom="column">
                <wp:posOffset>-21590</wp:posOffset>
              </wp:positionH>
              <wp:positionV relativeFrom="paragraph">
                <wp:posOffset>-232229</wp:posOffset>
              </wp:positionV>
              <wp:extent cx="5371689" cy="457200"/>
              <wp:effectExtent l="12700" t="12700" r="13335" b="12700"/>
              <wp:wrapNone/>
              <wp:docPr id="75256602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1689" cy="457200"/>
                      </a:xfrm>
                      <a:prstGeom prst="rect">
                        <a:avLst/>
                      </a:prstGeom>
                      <a:noFill/>
                      <a:ln w="25400">
                        <a:solidFill>
                          <a:srgbClr val="444C6A"/>
                        </a:solidFill>
                        <a:miter lim="800000"/>
                        <a:headEnd/>
                        <a:tailEnd/>
                      </a:ln>
                    </wps:spPr>
                    <wps:txbx>
                      <w:txbxContent>
                        <w:sdt>
                          <w:sdtPr>
                            <w:rPr>
                              <w:rFonts w:ascii="Kefa" w:hAnsi="Kefa"/>
                              <w:b/>
                              <w:color w:val="444C6A"/>
                              <w:sz w:val="36"/>
                              <w:szCs w:val="36"/>
                            </w:rPr>
                            <w:alias w:val="Title"/>
                            <w:id w:val="-1038195335"/>
                            <w:dataBinding w:prefixMappings="xmlns:ns0='http://schemas.openxmlformats.org/package/2006/metadata/core-properties' xmlns:ns1='http://purl.org/dc/elements/1.1/'" w:xpath="/ns0:coreProperties[1]/ns1:title[1]" w:storeItemID="{6C3C8BC8-F283-45AE-878A-BAB7291924A1}"/>
                            <w:text/>
                          </w:sdtPr>
                          <w:sdtEndPr/>
                          <w:sdtContent>
                            <w:p w14:paraId="7AC50385" w14:textId="630CEF3F" w:rsidR="00A16498" w:rsidRPr="007B4CE7" w:rsidRDefault="00A16498">
                              <w:pPr>
                                <w:pStyle w:val="Header"/>
                                <w:rPr>
                                  <w:rFonts w:ascii="Kefa" w:hAnsi="Kefa"/>
                                  <w:b/>
                                  <w:color w:val="444C6A"/>
                                  <w:sz w:val="36"/>
                                  <w:szCs w:val="36"/>
                                </w:rPr>
                              </w:pPr>
                              <w:r w:rsidRPr="007B4CE7">
                                <w:rPr>
                                  <w:rFonts w:ascii="Kefa" w:hAnsi="Kefa"/>
                                  <w:b/>
                                  <w:color w:val="444C6A"/>
                                  <w:sz w:val="36"/>
                                  <w:szCs w:val="36"/>
                                </w:rPr>
                                <w:t>20</w:t>
                              </w:r>
                              <w:r w:rsidR="003C4D59" w:rsidRPr="007B4CE7">
                                <w:rPr>
                                  <w:rFonts w:ascii="Kefa" w:hAnsi="Kefa"/>
                                  <w:b/>
                                  <w:color w:val="444C6A"/>
                                  <w:sz w:val="36"/>
                                  <w:szCs w:val="36"/>
                                </w:rPr>
                                <w:t>2</w:t>
                              </w:r>
                              <w:r w:rsidR="007F31A6">
                                <w:rPr>
                                  <w:rFonts w:ascii="Kefa" w:hAnsi="Kefa"/>
                                  <w:b/>
                                  <w:color w:val="444C6A"/>
                                  <w:sz w:val="36"/>
                                  <w:szCs w:val="36"/>
                                </w:rPr>
                                <w:t>6</w:t>
                              </w:r>
                              <w:r w:rsidRPr="007B4CE7">
                                <w:rPr>
                                  <w:rFonts w:ascii="Kefa" w:hAnsi="Kefa"/>
                                  <w:b/>
                                  <w:color w:val="444C6A"/>
                                  <w:sz w:val="36"/>
                                  <w:szCs w:val="36"/>
                                </w:rPr>
                                <w:t xml:space="preserve"> Gatlinburg Conference Poster Submission</w:t>
                              </w:r>
                            </w:p>
                          </w:sdtContent>
                        </w:sdt>
                      </w:txbxContent>
                    </wps:txbx>
                    <wps:bodyPr rot="0" vert="horz" wrap="square" lIns="91440" tIns="45720" rIns="91440" bIns="45720" anchor="ctr" anchorCtr="0" upright="1">
                      <a:noAutofit/>
                    </wps:bodyPr>
                  </wps:wsp>
                </a:graphicData>
              </a:graphic>
            </wp:anchor>
          </w:drawing>
        </mc:Choice>
        <mc:Fallback>
          <w:pict>
            <v:rect w14:anchorId="5F28696F" id="Rectangle 197" o:spid="_x0000_s1026" style="position:absolute;margin-left:-1.7pt;margin-top:-18.3pt;width:422.9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" filled="f" strokecolor="#444c6a" strokeweight="2pt">
              <v:textbox>
                <w:txbxContent>
                  <w:sdt>
                    <w:sdtPr>
                      <w:rPr>
                        <w:rFonts w:ascii="Kefa" w:hAnsi="Kefa"/>
                        <w:b/>
                        <w:color w:val="444C6A"/>
                        <w:sz w:val="36"/>
                        <w:szCs w:val="36"/>
                      </w:rPr>
                      <w:alias w:val="Title"/>
                      <w:id w:val="-1038195335"/>
                      <w:dataBinding w:prefixMappings="xmlns:ns0='http://schemas.openxmlformats.org/package/2006/metadata/core-properties' xmlns:ns1='http://purl.org/dc/elements/1.1/'" w:xpath="/ns0:coreProperties[1]/ns1:title[1]" w:storeItemID="{6C3C8BC8-F283-45AE-878A-BAB7291924A1}"/>
                      <w:text/>
                    </w:sdtPr>
                    <w:sdtEndPr/>
                    <w:sdtContent>
                      <w:p w14:paraId="7AC50385" w14:textId="630CEF3F" w:rsidR="00A16498" w:rsidRPr="007B4CE7" w:rsidRDefault="00A16498">
                        <w:pPr>
                          <w:pStyle w:val="Header"/>
                          <w:rPr>
                            <w:rFonts w:ascii="Kefa" w:hAnsi="Kefa"/>
                            <w:b/>
                            <w:color w:val="444C6A"/>
                            <w:sz w:val="36"/>
                            <w:szCs w:val="36"/>
                          </w:rPr>
                        </w:pPr>
                        <w:r w:rsidRPr="007B4CE7">
                          <w:rPr>
                            <w:rFonts w:ascii="Kefa" w:hAnsi="Kefa"/>
                            <w:b/>
                            <w:color w:val="444C6A"/>
                            <w:sz w:val="36"/>
                            <w:szCs w:val="36"/>
                          </w:rPr>
                          <w:t>20</w:t>
                        </w:r>
                        <w:r w:rsidR="003C4D59" w:rsidRPr="007B4CE7">
                          <w:rPr>
                            <w:rFonts w:ascii="Kefa" w:hAnsi="Kefa"/>
                            <w:b/>
                            <w:color w:val="444C6A"/>
                            <w:sz w:val="36"/>
                            <w:szCs w:val="36"/>
                          </w:rPr>
                          <w:t>2</w:t>
                        </w:r>
                        <w:r w:rsidR="007F31A6">
                          <w:rPr>
                            <w:rFonts w:ascii="Kefa" w:hAnsi="Kefa"/>
                            <w:b/>
                            <w:color w:val="444C6A"/>
                            <w:sz w:val="36"/>
                            <w:szCs w:val="36"/>
                          </w:rPr>
                          <w:t>6</w:t>
                        </w:r>
                        <w:r w:rsidRPr="007B4CE7">
                          <w:rPr>
                            <w:rFonts w:ascii="Kefa" w:hAnsi="Kefa"/>
                            <w:b/>
                            <w:color w:val="444C6A"/>
                            <w:sz w:val="36"/>
                            <w:szCs w:val="36"/>
                          </w:rPr>
                          <w:t xml:space="preserve"> Gatlinburg Conference Poster Submission</w:t>
                        </w:r>
                      </w:p>
                    </w:sdtContent>
                  </w:sdt>
                </w:txbxContent>
              </v:textbox>
            </v:rect>
          </w:pict>
        </mc:Fallback>
      </mc:AlternateContent>
    </w:r>
  </w:p>
  <w:p w14:paraId="7AC50380" w14:textId="77777777" w:rsidR="00A16498" w:rsidRDefault="00A16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3CF4"/>
    <w:multiLevelType w:val="hybridMultilevel"/>
    <w:tmpl w:val="53A6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065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0s7C0MDA1M7K0MDVQ0lEKTi0uzszPAykwrgUA4eeMCi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tfw25rdxzevye2z04pddtqpx9zatt5fpep&quot;&gt;My EndNote Library&lt;record-ids&gt;&lt;item&gt;21&lt;/item&gt;&lt;item&gt;22&lt;/item&gt;&lt;item&gt;23&lt;/item&gt;&lt;item&gt;56&lt;/item&gt;&lt;item&gt;57&lt;/item&gt;&lt;item&gt;58&lt;/item&gt;&lt;item&gt;61&lt;/item&gt;&lt;item&gt;73&lt;/item&gt;&lt;item&gt;91&lt;/item&gt;&lt;item&gt;93&lt;/item&gt;&lt;item&gt;94&lt;/item&gt;&lt;/record-ids&gt;&lt;/item&gt;&lt;/Libraries&gt;"/>
  </w:docVars>
  <w:rsids>
    <w:rsidRoot w:val="00A16498"/>
    <w:rsid w:val="000130DA"/>
    <w:rsid w:val="000D0162"/>
    <w:rsid w:val="001939D2"/>
    <w:rsid w:val="001C735E"/>
    <w:rsid w:val="00226854"/>
    <w:rsid w:val="00244C29"/>
    <w:rsid w:val="002872AA"/>
    <w:rsid w:val="002A373B"/>
    <w:rsid w:val="00300310"/>
    <w:rsid w:val="00312417"/>
    <w:rsid w:val="00316B3B"/>
    <w:rsid w:val="0032171F"/>
    <w:rsid w:val="00324E6F"/>
    <w:rsid w:val="0033415B"/>
    <w:rsid w:val="00351495"/>
    <w:rsid w:val="00394E2C"/>
    <w:rsid w:val="003B0285"/>
    <w:rsid w:val="003C2A0A"/>
    <w:rsid w:val="003C4D59"/>
    <w:rsid w:val="003D6244"/>
    <w:rsid w:val="003F3737"/>
    <w:rsid w:val="003F558A"/>
    <w:rsid w:val="00412A17"/>
    <w:rsid w:val="00436725"/>
    <w:rsid w:val="004473AC"/>
    <w:rsid w:val="00452576"/>
    <w:rsid w:val="0045428A"/>
    <w:rsid w:val="005467FF"/>
    <w:rsid w:val="00550360"/>
    <w:rsid w:val="0056202A"/>
    <w:rsid w:val="00577DC4"/>
    <w:rsid w:val="005B6527"/>
    <w:rsid w:val="005F3158"/>
    <w:rsid w:val="00625543"/>
    <w:rsid w:val="006535AF"/>
    <w:rsid w:val="006637E7"/>
    <w:rsid w:val="006C05DD"/>
    <w:rsid w:val="00751FEE"/>
    <w:rsid w:val="007722E4"/>
    <w:rsid w:val="0077649B"/>
    <w:rsid w:val="00777D73"/>
    <w:rsid w:val="007B4CE7"/>
    <w:rsid w:val="007F31A6"/>
    <w:rsid w:val="00801D2A"/>
    <w:rsid w:val="00817FE3"/>
    <w:rsid w:val="00871DF7"/>
    <w:rsid w:val="0087492A"/>
    <w:rsid w:val="008938D8"/>
    <w:rsid w:val="009462E3"/>
    <w:rsid w:val="009B1DAB"/>
    <w:rsid w:val="009E1B56"/>
    <w:rsid w:val="00A16498"/>
    <w:rsid w:val="00AB7B37"/>
    <w:rsid w:val="00AE4ADB"/>
    <w:rsid w:val="00B226B4"/>
    <w:rsid w:val="00B71AFF"/>
    <w:rsid w:val="00BA2D2D"/>
    <w:rsid w:val="00BB1FAF"/>
    <w:rsid w:val="00C412C2"/>
    <w:rsid w:val="00C6243D"/>
    <w:rsid w:val="00C80718"/>
    <w:rsid w:val="00CF3CDF"/>
    <w:rsid w:val="00D46241"/>
    <w:rsid w:val="00D60D08"/>
    <w:rsid w:val="00DA1EBC"/>
    <w:rsid w:val="00DC15FA"/>
    <w:rsid w:val="00E15391"/>
    <w:rsid w:val="00E774DE"/>
    <w:rsid w:val="00EC1345"/>
    <w:rsid w:val="00F023E6"/>
    <w:rsid w:val="00F2162A"/>
    <w:rsid w:val="00FF5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50370"/>
  <w15:docId w15:val="{1CB715C7-E6A7-4079-B70E-22452003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498"/>
  </w:style>
  <w:style w:type="paragraph" w:styleId="Footer">
    <w:name w:val="footer"/>
    <w:basedOn w:val="Normal"/>
    <w:link w:val="FooterChar"/>
    <w:uiPriority w:val="99"/>
    <w:unhideWhenUsed/>
    <w:rsid w:val="00A16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498"/>
  </w:style>
  <w:style w:type="paragraph" w:styleId="ListParagraph">
    <w:name w:val="List Paragraph"/>
    <w:basedOn w:val="Normal"/>
    <w:uiPriority w:val="34"/>
    <w:qFormat/>
    <w:rsid w:val="007722E4"/>
    <w:pPr>
      <w:ind w:left="720"/>
      <w:contextualSpacing/>
    </w:pPr>
  </w:style>
  <w:style w:type="paragraph" w:styleId="BalloonText">
    <w:name w:val="Balloon Text"/>
    <w:basedOn w:val="Normal"/>
    <w:link w:val="BalloonTextChar"/>
    <w:uiPriority w:val="99"/>
    <w:semiHidden/>
    <w:unhideWhenUsed/>
    <w:rsid w:val="00663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7E7"/>
    <w:rPr>
      <w:rFonts w:ascii="Tahoma" w:hAnsi="Tahoma" w:cs="Tahoma"/>
      <w:sz w:val="16"/>
      <w:szCs w:val="16"/>
    </w:rPr>
  </w:style>
  <w:style w:type="paragraph" w:styleId="FootnoteText">
    <w:name w:val="footnote text"/>
    <w:basedOn w:val="Normal"/>
    <w:link w:val="FootnoteTextChar"/>
    <w:uiPriority w:val="99"/>
    <w:semiHidden/>
    <w:unhideWhenUsed/>
    <w:rsid w:val="003D624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3D6244"/>
    <w:rPr>
      <w:rFonts w:ascii="Calibri" w:eastAsia="Calibri" w:hAnsi="Calibri" w:cs="Times New Roman"/>
      <w:sz w:val="20"/>
      <w:szCs w:val="20"/>
    </w:rPr>
  </w:style>
  <w:style w:type="character" w:styleId="FootnoteReference">
    <w:name w:val="footnote reference"/>
    <w:uiPriority w:val="99"/>
    <w:semiHidden/>
    <w:unhideWhenUsed/>
    <w:rsid w:val="003D6244"/>
    <w:rPr>
      <w:vertAlign w:val="superscript"/>
    </w:rPr>
  </w:style>
  <w:style w:type="paragraph" w:customStyle="1" w:styleId="EndNoteBibliography">
    <w:name w:val="EndNote Bibliography"/>
    <w:basedOn w:val="Normal"/>
    <w:link w:val="EndNoteBibliographyChar"/>
    <w:rsid w:val="00436725"/>
    <w:pPr>
      <w:spacing w:after="160" w:line="240" w:lineRule="auto"/>
    </w:pPr>
    <w:rPr>
      <w:rFonts w:ascii="Aptos" w:hAnsi="Aptos"/>
      <w:noProof/>
      <w:kern w:val="2"/>
      <w:sz w:val="24"/>
      <w:szCs w:val="24"/>
      <w14:ligatures w14:val="standardContextual"/>
    </w:rPr>
  </w:style>
  <w:style w:type="character" w:customStyle="1" w:styleId="EndNoteBibliographyChar">
    <w:name w:val="EndNote Bibliography Char"/>
    <w:basedOn w:val="DefaultParagraphFont"/>
    <w:link w:val="EndNoteBibliography"/>
    <w:rsid w:val="00436725"/>
    <w:rPr>
      <w:rFonts w:ascii="Aptos" w:hAnsi="Aptos"/>
      <w:noProof/>
      <w:kern w:val="2"/>
      <w:sz w:val="24"/>
      <w:szCs w:val="24"/>
      <w14:ligatures w14:val="standardContextual"/>
    </w:rPr>
  </w:style>
  <w:style w:type="character" w:styleId="Hyperlink">
    <w:name w:val="Hyperlink"/>
    <w:basedOn w:val="DefaultParagraphFont"/>
    <w:uiPriority w:val="99"/>
    <w:unhideWhenUsed/>
    <w:rsid w:val="00436725"/>
    <w:rPr>
      <w:color w:val="0000FF" w:themeColor="hyperlink"/>
      <w:u w:val="single"/>
    </w:rPr>
  </w:style>
  <w:style w:type="character" w:customStyle="1" w:styleId="cf01">
    <w:name w:val="cf01"/>
    <w:basedOn w:val="DefaultParagraphFont"/>
    <w:rsid w:val="00436725"/>
    <w:rPr>
      <w:rFonts w:ascii="Segoe UI" w:hAnsi="Segoe UI" w:cs="Segoe UI" w:hint="default"/>
      <w:sz w:val="18"/>
      <w:szCs w:val="18"/>
    </w:rPr>
  </w:style>
  <w:style w:type="character" w:styleId="Strong">
    <w:name w:val="Strong"/>
    <w:basedOn w:val="DefaultParagraphFont"/>
    <w:uiPriority w:val="22"/>
    <w:qFormat/>
    <w:rsid w:val="00436725"/>
    <w:rPr>
      <w:b/>
      <w:bCs/>
    </w:rPr>
  </w:style>
  <w:style w:type="paragraph" w:customStyle="1" w:styleId="EndNoteBibliographyTitle">
    <w:name w:val="EndNote Bibliography Title"/>
    <w:basedOn w:val="Normal"/>
    <w:link w:val="EndNoteBibliographyTitleChar"/>
    <w:rsid w:val="00436725"/>
    <w:pPr>
      <w:spacing w:after="0"/>
      <w:jc w:val="center"/>
    </w:pPr>
    <w:rPr>
      <w:rFonts w:ascii="Aptos" w:hAnsi="Aptos"/>
      <w:noProof/>
      <w:sz w:val="24"/>
    </w:rPr>
  </w:style>
  <w:style w:type="character" w:customStyle="1" w:styleId="EndNoteBibliographyTitleChar">
    <w:name w:val="EndNote Bibliography Title Char"/>
    <w:basedOn w:val="DefaultParagraphFont"/>
    <w:link w:val="EndNoteBibliographyTitle"/>
    <w:rsid w:val="00436725"/>
    <w:rPr>
      <w:rFonts w:ascii="Aptos" w:hAnsi="Apto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11ABB3E504A945B7C7D972A09C49C0" ma:contentTypeVersion="11" ma:contentTypeDescription="Create a new document." ma:contentTypeScope="" ma:versionID="8fa2410153a5c9696cbeafc9ece5970e">
  <xsd:schema xmlns:xsd="http://www.w3.org/2001/XMLSchema" xmlns:xs="http://www.w3.org/2001/XMLSchema" xmlns:p="http://schemas.microsoft.com/office/2006/metadata/properties" xmlns:ns2="bfec5155-cd0c-46a7-a3ba-4de02cda8ac5" xmlns:ns3="ef7c5145-e159-46d3-924d-b50a59624be6" targetNamespace="http://schemas.microsoft.com/office/2006/metadata/properties" ma:root="true" ma:fieldsID="7a26540e980c8688c1a83705706ff85b" ns2:_="" ns3:_="">
    <xsd:import namespace="bfec5155-cd0c-46a7-a3ba-4de02cda8ac5"/>
    <xsd:import namespace="ef7c5145-e159-46d3-924d-b50a59624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c5155-cd0c-46a7-a3ba-4de02cda8a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c5145-e159-46d3-924d-b50a59624b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F0E6EA-1369-4068-AD7C-C451C18C9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c5155-cd0c-46a7-a3ba-4de02cda8ac5"/>
    <ds:schemaRef ds:uri="ef7c5145-e159-46d3-924d-b50a59624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406F6-B0D6-45E4-A23C-56A9FD2C1D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63F606-8B19-4711-ADE9-8A7FB97D46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2024 Gatlinburg Conference Poster Submission</vt:lpstr>
    </vt:vector>
  </TitlesOfParts>
  <Company>UCDHS</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Gatlinburg Conference Poster Submission</dc:title>
  <dc:creator>BSHELTON</dc:creator>
  <cp:lastModifiedBy>Maria Montenegro</cp:lastModifiedBy>
  <cp:revision>6</cp:revision>
  <dcterms:created xsi:type="dcterms:W3CDTF">2026-03-26T03:26:00Z</dcterms:created>
  <dcterms:modified xsi:type="dcterms:W3CDTF">2026-07-02T20:07:00Z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0x0101003E11ABB3E504A945B7C7D972A09C49C0</vt:lpwstr>
  </property>
  <property fmtid="{D5CDD505-2E9C-101B-9397-08002B2CF9AE}" pid="3" name="GrammarlyDocumentId">
    <vt:lpwstr>6d83a4b1-312e-468e-8152-e24a53529e5f</vt:lpwstr>
  </property>
</Properties>
</file>